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1CA11" w14:textId="77777777" w:rsidR="0039564A" w:rsidRPr="00C3795C" w:rsidRDefault="0039564A" w:rsidP="0039564A">
      <w:pPr>
        <w:pStyle w:val="AHPRADocumenttitle"/>
      </w:pPr>
      <w:r>
        <w:rPr>
          <w:noProof/>
          <w:lang w:eastAsia="en-AU"/>
        </w:rPr>
        <mc:AlternateContent>
          <mc:Choice Requires="wps">
            <w:drawing>
              <wp:anchor distT="4294967295" distB="4294967295" distL="114300" distR="114300" simplePos="0" relativeHeight="251659264" behindDoc="0" locked="0" layoutInCell="1" allowOverlap="1" wp14:anchorId="6ADF4D4A" wp14:editId="13A50479">
                <wp:simplePos x="0" y="0"/>
                <wp:positionH relativeFrom="column">
                  <wp:posOffset>-802005</wp:posOffset>
                </wp:positionH>
                <wp:positionV relativeFrom="paragraph">
                  <wp:posOffset>462914</wp:posOffset>
                </wp:positionV>
                <wp:extent cx="322008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0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8CF582" id="_x0000_t32" coordsize="21600,21600" o:spt="32" o:oned="t" path="m,l21600,21600e" filled="f">
                <v:path arrowok="t" fillok="f" o:connecttype="none"/>
                <o:lock v:ext="edit" shapetype="t"/>
              </v:shapetype>
              <v:shape id="Straight Arrow Connector 3" o:spid="_x0000_s1026" type="#_x0000_t32" style="position:absolute;margin-left:-63.15pt;margin-top:36.45pt;width:253.5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RoCJA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R0Mc+mxCCb/5EpbdAo11/rOElgQjp+5ax72A&#10;NKZhxxfnAy2W3QJCVg1r1TRRDo0mXU7nk+EkBjholAjOcMzZ/a5oLDmyIKj4xBrR83jMwkGLCFZL&#10;JlZX2zPVXGxM3uiAh4Uhnat1UcyP+WC+mq1m4954OF31xoOy7D2vi3Fvuk4/TcpRWRRl+jNQS8dZ&#10;rYSQOrC7qTcd/506rvfooru7fu9tSN6jx34h2ds7ko6TDcO8yGIH4ryxt4mjYOPh6+UKN+Jxj/bj&#10;L2D5CwAA//8DAFBLAwQUAAYACAAAACEArZjTbt8AAAAKAQAADwAAAGRycy9kb3ducmV2LnhtbEyP&#10;wU7DMAyG70i8Q2QkLmhL2omxdU2nCYkDR7ZJXLPGawuNUzXpWvb0GHGAo+1Pv78/306uFRfsQ+NJ&#10;QzJXIJBKbxuqNBwPL7MViBANWdN6Qg1fGGBb3N7kJrN+pDe87GMlOIRCZjTUMXaZlKGs0Zkw9x0S&#10;386+dyby2FfS9mbkcNfKVKmldKYh/lCbDp9rLD/3g9OAYXhM1G7tquPrdXx4T68fY3fQ+v5u2m1A&#10;RJziHww/+qwOBTud/EA2iFbDLEmXC2Y1PKVrEEwsVorLnH4Xssjl/wrFNwAAAP//AwBQSwECLQAU&#10;AAYACAAAACEAtoM4kv4AAADhAQAAEwAAAAAAAAAAAAAAAAAAAAAAW0NvbnRlbnRfVHlwZXNdLnht&#10;bFBLAQItABQABgAIAAAAIQA4/SH/1gAAAJQBAAALAAAAAAAAAAAAAAAAAC8BAABfcmVscy8ucmVs&#10;c1BLAQItABQABgAIAAAAIQApVRoCJAIAAEoEAAAOAAAAAAAAAAAAAAAAAC4CAABkcnMvZTJvRG9j&#10;LnhtbFBLAQItABQABgAIAAAAIQCtmNNu3wAAAAoBAAAPAAAAAAAAAAAAAAAAAH4EAABkcnMvZG93&#10;bnJldi54bWxQSwUGAAAAAAQABADzAAAAigUAAAAA&#10;"/>
            </w:pict>
          </mc:Fallback>
        </mc:AlternateContent>
      </w:r>
      <w:bookmarkStart w:id="0" w:name="_Toc316635487"/>
      <w:r>
        <w:t xml:space="preserve">Information sheet for chaperones </w:t>
      </w:r>
      <w:bookmarkEnd w:id="0"/>
      <w:r>
        <w:t>approved by the Board</w:t>
      </w:r>
    </w:p>
    <w:p w14:paraId="4581AE64" w14:textId="77777777" w:rsidR="0039564A" w:rsidRDefault="0039564A" w:rsidP="0039564A">
      <w:pPr>
        <w:outlineLvl w:val="0"/>
      </w:pPr>
    </w:p>
    <w:p w14:paraId="1B0BFF5C" w14:textId="77777777" w:rsidR="0039564A" w:rsidRDefault="0039564A" w:rsidP="0039564A">
      <w:pPr>
        <w:pStyle w:val="AHPRADocumentsubheading"/>
      </w:pPr>
      <w:r>
        <w:t>Background and Purpose</w:t>
      </w:r>
    </w:p>
    <w:p w14:paraId="3650230C" w14:textId="77777777" w:rsidR="0039564A" w:rsidRPr="00FE1B02" w:rsidRDefault="0039564A" w:rsidP="0039564A">
      <w:pPr>
        <w:pStyle w:val="AHPRAbody"/>
        <w:rPr>
          <w:rFonts w:cs="Times New Roman"/>
          <w:b/>
          <w:szCs w:val="20"/>
        </w:rPr>
      </w:pPr>
      <w:r w:rsidRPr="00FE1B02">
        <w:rPr>
          <w:rFonts w:cs="Times New Roman"/>
          <w:b/>
          <w:szCs w:val="20"/>
        </w:rPr>
        <w:t>Purpose</w:t>
      </w:r>
    </w:p>
    <w:p w14:paraId="3B5D46CC" w14:textId="77777777" w:rsidR="0039564A" w:rsidRPr="00FE1B02" w:rsidRDefault="0039564A" w:rsidP="0039564A">
      <w:pPr>
        <w:pStyle w:val="AHPRAbody"/>
        <w:rPr>
          <w:szCs w:val="20"/>
        </w:rPr>
      </w:pPr>
      <w:r>
        <w:rPr>
          <w:szCs w:val="20"/>
        </w:rPr>
        <w:t xml:space="preserve">This document is to provide information to individuals approved by the National Board to act as a chaperone as to their role and responsibilities.  </w:t>
      </w:r>
    </w:p>
    <w:p w14:paraId="0471C5DF" w14:textId="77777777" w:rsidR="0039564A" w:rsidRPr="00E50572" w:rsidRDefault="0039564A" w:rsidP="0039564A">
      <w:pPr>
        <w:rPr>
          <w:rFonts w:cs="Arial"/>
          <w:b/>
          <w:sz w:val="20"/>
          <w:szCs w:val="20"/>
        </w:rPr>
      </w:pPr>
      <w:r w:rsidRPr="00E50572">
        <w:rPr>
          <w:rFonts w:cs="Arial"/>
          <w:b/>
          <w:sz w:val="20"/>
          <w:szCs w:val="20"/>
        </w:rPr>
        <w:t>What must chaperones do?</w:t>
      </w:r>
    </w:p>
    <w:p w14:paraId="1BC0B39C" w14:textId="77777777" w:rsidR="0039564A" w:rsidRPr="00E50572" w:rsidRDefault="0039564A" w:rsidP="0039564A">
      <w:pPr>
        <w:rPr>
          <w:rFonts w:cs="Arial"/>
          <w:sz w:val="20"/>
          <w:szCs w:val="20"/>
        </w:rPr>
      </w:pPr>
      <w:r>
        <w:rPr>
          <w:rFonts w:cs="Arial"/>
          <w:sz w:val="20"/>
          <w:szCs w:val="20"/>
        </w:rPr>
        <w:t>A chaperone</w:t>
      </w:r>
      <w:r w:rsidRPr="00E50572">
        <w:rPr>
          <w:rFonts w:cs="Arial"/>
          <w:sz w:val="20"/>
          <w:szCs w:val="20"/>
        </w:rPr>
        <w:t xml:space="preserve"> must be </w:t>
      </w:r>
      <w:r w:rsidRPr="004C5E17">
        <w:rPr>
          <w:rFonts w:cs="Arial"/>
          <w:sz w:val="20"/>
          <w:szCs w:val="20"/>
          <w:u w:val="single"/>
        </w:rPr>
        <w:t>physically present and directly observe</w:t>
      </w:r>
      <w:r w:rsidRPr="00E50572">
        <w:rPr>
          <w:rFonts w:cs="Arial"/>
          <w:sz w:val="20"/>
          <w:szCs w:val="20"/>
        </w:rPr>
        <w:t xml:space="preserve"> all </w:t>
      </w:r>
      <w:r w:rsidRPr="004C5E17">
        <w:rPr>
          <w:rFonts w:cs="Arial"/>
          <w:b/>
          <w:sz w:val="20"/>
          <w:szCs w:val="20"/>
        </w:rPr>
        <w:t>contact</w:t>
      </w:r>
      <w:r w:rsidRPr="00E50572">
        <w:rPr>
          <w:rFonts w:cs="Arial"/>
          <w:sz w:val="20"/>
          <w:szCs w:val="20"/>
        </w:rPr>
        <w:t xml:space="preserve"> between </w:t>
      </w:r>
      <w:r>
        <w:rPr>
          <w:rFonts w:cs="Arial"/>
          <w:sz w:val="20"/>
          <w:szCs w:val="20"/>
        </w:rPr>
        <w:t xml:space="preserve">the practitioner and either any </w:t>
      </w:r>
      <w:r w:rsidRPr="004C5E17">
        <w:rPr>
          <w:rFonts w:cs="Arial"/>
          <w:b/>
          <w:sz w:val="20"/>
          <w:szCs w:val="20"/>
        </w:rPr>
        <w:t xml:space="preserve">patient </w:t>
      </w:r>
      <w:r>
        <w:rPr>
          <w:rFonts w:cs="Arial"/>
          <w:sz w:val="20"/>
          <w:szCs w:val="20"/>
        </w:rPr>
        <w:t>or a particular group of patients</w:t>
      </w:r>
      <w:r w:rsidRPr="00E50572">
        <w:rPr>
          <w:rFonts w:cs="Arial"/>
          <w:sz w:val="20"/>
          <w:szCs w:val="20"/>
        </w:rPr>
        <w:t xml:space="preserve">. </w:t>
      </w:r>
    </w:p>
    <w:p w14:paraId="4AB738F8" w14:textId="77777777" w:rsidR="0039564A" w:rsidRDefault="0039564A" w:rsidP="0039564A">
      <w:pPr>
        <w:rPr>
          <w:rFonts w:cs="Arial"/>
          <w:sz w:val="20"/>
          <w:szCs w:val="20"/>
        </w:rPr>
      </w:pPr>
      <w:r>
        <w:rPr>
          <w:rFonts w:cs="Arial"/>
          <w:sz w:val="20"/>
          <w:szCs w:val="20"/>
        </w:rPr>
        <w:t xml:space="preserve">For the purposes of the restrictions on the practitioner’s registration and the chaperone requirement the words ‘contact’ and ‘patient’ have particular meanings.  </w:t>
      </w:r>
    </w:p>
    <w:p w14:paraId="72115F01" w14:textId="77777777" w:rsidR="0039564A" w:rsidRPr="00E50572" w:rsidRDefault="0039564A" w:rsidP="0039564A">
      <w:pPr>
        <w:rPr>
          <w:rFonts w:cs="Arial"/>
          <w:sz w:val="20"/>
          <w:szCs w:val="20"/>
        </w:rPr>
      </w:pPr>
      <w:r>
        <w:rPr>
          <w:rFonts w:cs="Arial"/>
          <w:b/>
          <w:sz w:val="20"/>
          <w:szCs w:val="20"/>
        </w:rPr>
        <w:t xml:space="preserve">‘Contact’ </w:t>
      </w:r>
      <w:r>
        <w:rPr>
          <w:rFonts w:cs="Arial"/>
          <w:sz w:val="20"/>
          <w:szCs w:val="20"/>
        </w:rPr>
        <w:t xml:space="preserve">is not confined to merely consultation with a patient, but includes interview, examination, assessment, prescribing for, advising, treating or otherwise seeing a patient, whether this is in person or via a communication device.  </w:t>
      </w:r>
    </w:p>
    <w:p w14:paraId="1F768C32" w14:textId="77777777" w:rsidR="0039564A" w:rsidRDefault="0039564A" w:rsidP="0039564A">
      <w:pPr>
        <w:rPr>
          <w:rFonts w:cs="Arial"/>
          <w:sz w:val="20"/>
          <w:szCs w:val="20"/>
        </w:rPr>
      </w:pPr>
      <w:r>
        <w:rPr>
          <w:rFonts w:cs="Arial"/>
          <w:b/>
          <w:sz w:val="20"/>
          <w:szCs w:val="20"/>
        </w:rPr>
        <w:t xml:space="preserve">‘Patient’ </w:t>
      </w:r>
      <w:r w:rsidRPr="00E50572">
        <w:rPr>
          <w:rFonts w:cs="Arial"/>
          <w:sz w:val="20"/>
          <w:szCs w:val="20"/>
        </w:rPr>
        <w:t xml:space="preserve">is defined as any individual awaiting, requiring, </w:t>
      </w:r>
      <w:r>
        <w:rPr>
          <w:rFonts w:cs="Arial"/>
          <w:sz w:val="20"/>
          <w:szCs w:val="20"/>
        </w:rPr>
        <w:t xml:space="preserve">or receiving </w:t>
      </w:r>
      <w:r w:rsidRPr="00E50572">
        <w:rPr>
          <w:rFonts w:cs="Arial"/>
          <w:sz w:val="20"/>
          <w:szCs w:val="20"/>
        </w:rPr>
        <w:t>the professional services of the registered health practitioner or a registered health practitioner within the same place of practice of the practitioner</w:t>
      </w:r>
      <w:r>
        <w:rPr>
          <w:rFonts w:cs="Arial"/>
          <w:sz w:val="20"/>
          <w:szCs w:val="20"/>
        </w:rPr>
        <w:t>.</w:t>
      </w:r>
      <w:r>
        <w:rPr>
          <w:rFonts w:cs="Arial"/>
          <w:b/>
          <w:sz w:val="20"/>
          <w:szCs w:val="20"/>
        </w:rPr>
        <w:t xml:space="preserve"> </w:t>
      </w:r>
      <w:r>
        <w:rPr>
          <w:rFonts w:cs="Arial"/>
          <w:sz w:val="20"/>
          <w:szCs w:val="20"/>
        </w:rPr>
        <w:t>In some circumstances this definition is expanded to include the spouse, partner, parent, family member, or guardian and carer of the individual.</w:t>
      </w:r>
    </w:p>
    <w:p w14:paraId="21ED241F" w14:textId="77777777" w:rsidR="0039564A" w:rsidRPr="004C5E17" w:rsidRDefault="0039564A" w:rsidP="0039564A">
      <w:pPr>
        <w:rPr>
          <w:rFonts w:cs="Arial"/>
          <w:sz w:val="20"/>
          <w:szCs w:val="20"/>
        </w:rPr>
      </w:pPr>
      <w:r>
        <w:rPr>
          <w:rFonts w:cs="Arial"/>
          <w:sz w:val="20"/>
          <w:szCs w:val="20"/>
        </w:rPr>
        <w:t>Before agreeing to act as a chaperone, you should ensure you are aware of who is defined as a patient.  This information is available on the sign in the practitioner’s practice and in the restrictions on the practitioner’s registration.</w:t>
      </w:r>
    </w:p>
    <w:p w14:paraId="218F7774" w14:textId="77777777" w:rsidR="0039564A" w:rsidRPr="00E50572" w:rsidRDefault="0039564A" w:rsidP="0039564A">
      <w:pPr>
        <w:rPr>
          <w:rFonts w:cs="Arial"/>
          <w:sz w:val="20"/>
          <w:szCs w:val="20"/>
        </w:rPr>
      </w:pPr>
      <w:r w:rsidRPr="00E50572">
        <w:rPr>
          <w:rFonts w:cs="Arial"/>
          <w:sz w:val="20"/>
          <w:szCs w:val="20"/>
        </w:rPr>
        <w:t>At the end of the contact between the practitioner and the patient the chaperone is required to provide their contact details and to sign a chaperone log, which confirms the presence of a chaperone throughout the contact.</w:t>
      </w:r>
    </w:p>
    <w:p w14:paraId="17E66DD7" w14:textId="77777777" w:rsidR="0039564A" w:rsidRPr="00E50572" w:rsidRDefault="0039564A" w:rsidP="0039564A">
      <w:pPr>
        <w:rPr>
          <w:rFonts w:cs="Arial"/>
          <w:sz w:val="20"/>
          <w:szCs w:val="20"/>
        </w:rPr>
      </w:pPr>
      <w:r w:rsidRPr="00E50572">
        <w:rPr>
          <w:rFonts w:cs="Arial"/>
          <w:sz w:val="20"/>
          <w:szCs w:val="20"/>
        </w:rPr>
        <w:t xml:space="preserve">From time to time </w:t>
      </w:r>
      <w:r>
        <w:rPr>
          <w:rFonts w:cs="Arial"/>
          <w:sz w:val="20"/>
          <w:szCs w:val="20"/>
        </w:rPr>
        <w:t>the Australian Health Practitioner Regulation Agency (</w:t>
      </w:r>
      <w:r w:rsidRPr="00E50572">
        <w:rPr>
          <w:rFonts w:cs="Arial"/>
          <w:sz w:val="20"/>
          <w:szCs w:val="20"/>
        </w:rPr>
        <w:t>A</w:t>
      </w:r>
      <w:r>
        <w:rPr>
          <w:rFonts w:cs="Arial"/>
          <w:sz w:val="20"/>
          <w:szCs w:val="20"/>
        </w:rPr>
        <w:t>hpra)</w:t>
      </w:r>
      <w:r w:rsidRPr="00E50572">
        <w:rPr>
          <w:rFonts w:cs="Arial"/>
          <w:sz w:val="20"/>
          <w:szCs w:val="20"/>
        </w:rPr>
        <w:t xml:space="preserve"> may contact chaperones, using the contact details on this log, in order to monitor compliance of the practition</w:t>
      </w:r>
      <w:r>
        <w:rPr>
          <w:rFonts w:cs="Arial"/>
          <w:sz w:val="20"/>
          <w:szCs w:val="20"/>
        </w:rPr>
        <w:t>er with this restriction.</w:t>
      </w:r>
    </w:p>
    <w:p w14:paraId="7E109CA1" w14:textId="77777777" w:rsidR="0039564A" w:rsidRPr="00E50572" w:rsidRDefault="0039564A" w:rsidP="0039564A">
      <w:pPr>
        <w:rPr>
          <w:rFonts w:cs="Arial"/>
          <w:b/>
          <w:sz w:val="20"/>
          <w:szCs w:val="20"/>
        </w:rPr>
      </w:pPr>
      <w:r>
        <w:rPr>
          <w:rFonts w:cs="Arial"/>
          <w:b/>
          <w:sz w:val="20"/>
          <w:szCs w:val="20"/>
        </w:rPr>
        <w:t xml:space="preserve">What if chaperones or patients </w:t>
      </w:r>
      <w:r w:rsidRPr="00E50572">
        <w:rPr>
          <w:rFonts w:cs="Arial"/>
          <w:b/>
          <w:sz w:val="20"/>
          <w:szCs w:val="20"/>
        </w:rPr>
        <w:t>have concerns?</w:t>
      </w:r>
    </w:p>
    <w:p w14:paraId="5E55D049" w14:textId="77777777" w:rsidR="0039564A" w:rsidRPr="00E50572" w:rsidRDefault="0039564A" w:rsidP="0039564A">
      <w:pPr>
        <w:pBdr>
          <w:top w:val="single" w:sz="4" w:space="1" w:color="auto"/>
          <w:left w:val="single" w:sz="4" w:space="4" w:color="auto"/>
          <w:bottom w:val="single" w:sz="4" w:space="1" w:color="auto"/>
          <w:right w:val="single" w:sz="4" w:space="4" w:color="auto"/>
        </w:pBdr>
        <w:rPr>
          <w:rFonts w:cs="Arial"/>
          <w:sz w:val="20"/>
          <w:szCs w:val="20"/>
        </w:rPr>
      </w:pPr>
      <w:r w:rsidRPr="008D06B3">
        <w:rPr>
          <w:rFonts w:cs="Arial"/>
          <w:sz w:val="20"/>
          <w:szCs w:val="20"/>
        </w:rPr>
        <w:t>Chaperones may contact A</w:t>
      </w:r>
      <w:r>
        <w:rPr>
          <w:rFonts w:cs="Arial"/>
          <w:sz w:val="20"/>
          <w:szCs w:val="20"/>
        </w:rPr>
        <w:t>hpra</w:t>
      </w:r>
      <w:r w:rsidRPr="008D06B3">
        <w:rPr>
          <w:rFonts w:cs="Arial"/>
          <w:sz w:val="20"/>
          <w:szCs w:val="20"/>
        </w:rPr>
        <w:t xml:space="preserve"> on </w:t>
      </w:r>
      <w:r w:rsidRPr="008D06B3">
        <w:rPr>
          <w:rFonts w:cs="Arial"/>
          <w:b/>
          <w:sz w:val="20"/>
          <w:szCs w:val="20"/>
        </w:rPr>
        <w:t>1300 419 495</w:t>
      </w:r>
      <w:r w:rsidRPr="008D06B3">
        <w:rPr>
          <w:rFonts w:cs="Arial"/>
          <w:sz w:val="20"/>
          <w:szCs w:val="20"/>
        </w:rPr>
        <w:t xml:space="preserve"> (and ask for the </w:t>
      </w:r>
      <w:r>
        <w:rPr>
          <w:rFonts w:cs="Arial"/>
          <w:sz w:val="20"/>
          <w:szCs w:val="20"/>
        </w:rPr>
        <w:t>Boundary Monitoring team</w:t>
      </w:r>
      <w:r w:rsidRPr="008D06B3">
        <w:rPr>
          <w:rFonts w:cs="Arial"/>
          <w:sz w:val="20"/>
          <w:szCs w:val="20"/>
        </w:rPr>
        <w:t xml:space="preserve">) to discuss any concerns or queries they may have in relation to this requirement or if they feel personally vulnerable, intimidated or threatened while acting as a chaperone.  </w:t>
      </w:r>
    </w:p>
    <w:p w14:paraId="1D246DD8" w14:textId="77777777" w:rsidR="0039564A" w:rsidRDefault="0039564A" w:rsidP="0039564A">
      <w:pPr>
        <w:rPr>
          <w:rFonts w:cs="Arial"/>
          <w:sz w:val="20"/>
          <w:szCs w:val="20"/>
        </w:rPr>
      </w:pPr>
      <w:r>
        <w:rPr>
          <w:rFonts w:cs="Arial"/>
          <w:sz w:val="20"/>
          <w:szCs w:val="20"/>
        </w:rPr>
        <w:t>If a patient is unwilling or reluctant to have a chaperone present during contact with the practitioner that contact should not go ahead. Where possible the practitioner should offer the patient an appointment with another practitioner.</w:t>
      </w:r>
    </w:p>
    <w:p w14:paraId="1996AB79" w14:textId="77777777" w:rsidR="0039564A" w:rsidRPr="00E50572" w:rsidRDefault="0039564A" w:rsidP="0039564A">
      <w:pPr>
        <w:rPr>
          <w:rFonts w:cs="Arial"/>
          <w:sz w:val="20"/>
          <w:szCs w:val="20"/>
        </w:rPr>
      </w:pPr>
      <w:r w:rsidRPr="00E50572">
        <w:rPr>
          <w:rFonts w:cs="Arial"/>
          <w:sz w:val="20"/>
          <w:szCs w:val="20"/>
        </w:rPr>
        <w:t xml:space="preserve">Where a chaperone </w:t>
      </w:r>
      <w:r>
        <w:rPr>
          <w:rFonts w:cs="Arial"/>
          <w:sz w:val="20"/>
          <w:szCs w:val="20"/>
        </w:rPr>
        <w:t xml:space="preserve">or patient </w:t>
      </w:r>
      <w:r w:rsidRPr="00E50572">
        <w:rPr>
          <w:rFonts w:cs="Arial"/>
          <w:sz w:val="20"/>
          <w:szCs w:val="20"/>
        </w:rPr>
        <w:t xml:space="preserve">forms any concern as to the appropriateness of the contact or the conduct of the practitioner </w:t>
      </w:r>
      <w:r>
        <w:rPr>
          <w:rFonts w:cs="Arial"/>
          <w:sz w:val="20"/>
          <w:szCs w:val="20"/>
        </w:rPr>
        <w:t xml:space="preserve">during the contact, </w:t>
      </w:r>
      <w:r w:rsidRPr="00E50572">
        <w:rPr>
          <w:rFonts w:cs="Arial"/>
          <w:sz w:val="20"/>
          <w:szCs w:val="20"/>
        </w:rPr>
        <w:t>they should ask for the contact with the patient to be brought immediately to an end.</w:t>
      </w:r>
    </w:p>
    <w:p w14:paraId="443CF6AE" w14:textId="77777777" w:rsidR="0039564A" w:rsidRDefault="0039564A" w:rsidP="0039564A">
      <w:pPr>
        <w:rPr>
          <w:rFonts w:cs="Arial"/>
          <w:sz w:val="20"/>
          <w:szCs w:val="20"/>
        </w:rPr>
      </w:pPr>
      <w:r>
        <w:rPr>
          <w:rFonts w:cs="Arial"/>
          <w:sz w:val="20"/>
          <w:szCs w:val="20"/>
        </w:rPr>
        <w:lastRenderedPageBreak/>
        <w:t xml:space="preserve">If </w:t>
      </w:r>
      <w:r w:rsidRPr="00E50572">
        <w:rPr>
          <w:rFonts w:cs="Arial"/>
          <w:sz w:val="20"/>
          <w:szCs w:val="20"/>
        </w:rPr>
        <w:t xml:space="preserve">this occurs chaperones should immediately </w:t>
      </w:r>
      <w:r>
        <w:rPr>
          <w:rFonts w:cs="Arial"/>
          <w:sz w:val="20"/>
          <w:szCs w:val="20"/>
        </w:rPr>
        <w:t xml:space="preserve">notify </w:t>
      </w:r>
      <w:r w:rsidRPr="00E50572">
        <w:rPr>
          <w:rFonts w:cs="Arial"/>
          <w:sz w:val="20"/>
          <w:szCs w:val="20"/>
        </w:rPr>
        <w:t>A</w:t>
      </w:r>
      <w:r>
        <w:rPr>
          <w:rFonts w:cs="Arial"/>
          <w:sz w:val="20"/>
          <w:szCs w:val="20"/>
        </w:rPr>
        <w:t>hpra</w:t>
      </w:r>
      <w:r w:rsidRPr="00E50572">
        <w:rPr>
          <w:rFonts w:cs="Arial"/>
          <w:sz w:val="20"/>
          <w:szCs w:val="20"/>
        </w:rPr>
        <w:t xml:space="preserve"> on 1300 419 495 and ask for the </w:t>
      </w:r>
      <w:r>
        <w:rPr>
          <w:rFonts w:cs="Arial"/>
          <w:sz w:val="20"/>
          <w:szCs w:val="20"/>
        </w:rPr>
        <w:t xml:space="preserve">Boundary Monitoring team. </w:t>
      </w:r>
    </w:p>
    <w:p w14:paraId="71D0541D" w14:textId="77777777" w:rsidR="0039564A" w:rsidRPr="00E50572" w:rsidRDefault="0039564A" w:rsidP="0039564A">
      <w:pPr>
        <w:rPr>
          <w:sz w:val="20"/>
          <w:szCs w:val="20"/>
        </w:rPr>
      </w:pPr>
      <w:r>
        <w:rPr>
          <w:sz w:val="20"/>
          <w:szCs w:val="20"/>
        </w:rPr>
        <w:t>Chaperones who are also registered health practitioners should be aware that their obligations as to mandatory reporting under the National Law may still be applicable where they fulfil the role of chaperone.</w:t>
      </w:r>
    </w:p>
    <w:p w14:paraId="6037D3BF" w14:textId="77777777" w:rsidR="0039564A" w:rsidRPr="00E50572" w:rsidRDefault="0039564A" w:rsidP="0039564A">
      <w:pPr>
        <w:rPr>
          <w:rFonts w:cs="Arial"/>
          <w:b/>
          <w:sz w:val="20"/>
          <w:szCs w:val="20"/>
        </w:rPr>
      </w:pPr>
      <w:r w:rsidRPr="00E50572">
        <w:rPr>
          <w:rFonts w:cs="Arial"/>
          <w:b/>
          <w:sz w:val="20"/>
          <w:szCs w:val="20"/>
        </w:rPr>
        <w:t>Who may act as a chaperone?</w:t>
      </w:r>
    </w:p>
    <w:p w14:paraId="58C31FED" w14:textId="77777777" w:rsidR="0039564A" w:rsidRDefault="0039564A" w:rsidP="0039564A">
      <w:pPr>
        <w:rPr>
          <w:rFonts w:cs="Arial"/>
          <w:sz w:val="20"/>
          <w:szCs w:val="20"/>
        </w:rPr>
      </w:pPr>
      <w:r>
        <w:rPr>
          <w:rFonts w:cs="Arial"/>
          <w:sz w:val="20"/>
          <w:szCs w:val="20"/>
        </w:rPr>
        <w:t>Chaperones approved in advanced must not be relatives or friends of the practitioner or otherwise in a direct contractual or financial relationship with the practitioner. In limited circumstances individuals who are employed by the practitioner may be approved to act as chaperones.</w:t>
      </w:r>
    </w:p>
    <w:p w14:paraId="50ACA342" w14:textId="77777777" w:rsidR="0039564A" w:rsidRDefault="0039564A" w:rsidP="0039564A">
      <w:pPr>
        <w:rPr>
          <w:rFonts w:cs="Arial"/>
          <w:sz w:val="20"/>
          <w:szCs w:val="20"/>
        </w:rPr>
      </w:pPr>
      <w:r>
        <w:rPr>
          <w:rFonts w:cs="Arial"/>
          <w:sz w:val="20"/>
          <w:szCs w:val="20"/>
        </w:rPr>
        <w:t>Chaperones approved in advance should be at least 18 years of age and should be registered health practitioners who hold unrestricted registration.  In limited circumstances individuals who are not registered health practitioners may be approved to act as chaperones.</w:t>
      </w:r>
    </w:p>
    <w:p w14:paraId="0A0004DB" w14:textId="77777777" w:rsidR="0039564A" w:rsidRPr="005A6177" w:rsidRDefault="0039564A" w:rsidP="0039564A">
      <w:pPr>
        <w:rPr>
          <w:b/>
          <w:sz w:val="20"/>
          <w:szCs w:val="20"/>
        </w:rPr>
      </w:pPr>
      <w:r>
        <w:rPr>
          <w:b/>
          <w:sz w:val="20"/>
          <w:szCs w:val="20"/>
        </w:rPr>
        <w:t>Background</w:t>
      </w:r>
    </w:p>
    <w:p w14:paraId="3DC6EBEC" w14:textId="5A63A5EE" w:rsidR="0039564A" w:rsidRDefault="0039564A" w:rsidP="0039564A">
      <w:pPr>
        <w:rPr>
          <w:rFonts w:cs="Arial"/>
          <w:sz w:val="20"/>
          <w:szCs w:val="20"/>
        </w:rPr>
      </w:pPr>
      <w:r w:rsidRPr="00FE1B02">
        <w:rPr>
          <w:rFonts w:cs="Arial"/>
          <w:sz w:val="20"/>
          <w:szCs w:val="20"/>
        </w:rPr>
        <w:t>The primary role of the National Boards</w:t>
      </w:r>
      <w:r>
        <w:rPr>
          <w:rFonts w:cs="Arial"/>
          <w:sz w:val="20"/>
          <w:szCs w:val="20"/>
        </w:rPr>
        <w:t xml:space="preserve"> (the Boards)</w:t>
      </w:r>
      <w:r w:rsidRPr="00FE1B02">
        <w:rPr>
          <w:rFonts w:cs="Arial"/>
          <w:sz w:val="20"/>
          <w:szCs w:val="20"/>
        </w:rPr>
        <w:t xml:space="preserve"> is to protect the public by ensuring that only practitioners who are suitably trained and qualified to practise in a competent and ethical manner are registered. The Australian Health Practitioner Regulation Agency (A</w:t>
      </w:r>
      <w:r>
        <w:rPr>
          <w:rFonts w:cs="Arial"/>
          <w:sz w:val="20"/>
          <w:szCs w:val="20"/>
        </w:rPr>
        <w:t>hpra</w:t>
      </w:r>
      <w:r w:rsidRPr="00FE1B02">
        <w:rPr>
          <w:rFonts w:cs="Arial"/>
          <w:sz w:val="20"/>
          <w:szCs w:val="20"/>
        </w:rPr>
        <w:t xml:space="preserve">) is the body established to provide assistance and support to National Boards in exercising their functions. </w:t>
      </w:r>
    </w:p>
    <w:p w14:paraId="3BE18A81" w14:textId="31EA5345" w:rsidR="00D071BB" w:rsidRPr="00FE1B02" w:rsidRDefault="00D071BB" w:rsidP="0039564A">
      <w:pPr>
        <w:rPr>
          <w:rFonts w:cs="Arial"/>
          <w:sz w:val="20"/>
          <w:szCs w:val="20"/>
        </w:rPr>
      </w:pPr>
      <w:r>
        <w:rPr>
          <w:rFonts w:cs="Arial"/>
          <w:sz w:val="20"/>
          <w:szCs w:val="20"/>
        </w:rPr>
        <w:t xml:space="preserve">Anyone who is concerned about our service delivery or administrative actions can make a complaint to Ahpra in accordance with our </w:t>
      </w:r>
      <w:r>
        <w:rPr>
          <w:rFonts w:cs="Arial"/>
          <w:i/>
          <w:iCs/>
          <w:sz w:val="20"/>
          <w:szCs w:val="20"/>
        </w:rPr>
        <w:t>Complaints Handling Policy and Procedure</w:t>
      </w:r>
      <w:r>
        <w:rPr>
          <w:rFonts w:cs="Arial"/>
          <w:sz w:val="20"/>
          <w:szCs w:val="20"/>
        </w:rPr>
        <w:t xml:space="preserve">. You can find out more about how we manage complaints on our webpage at </w:t>
      </w:r>
      <w:hyperlink r:id="rId12" w:history="1">
        <w:r>
          <w:rPr>
            <w:rStyle w:val="Hyperlink"/>
            <w:rFonts w:cs="Arial"/>
            <w:sz w:val="20"/>
            <w:szCs w:val="20"/>
          </w:rPr>
          <w:t>https://www.ahpra.gov.au/About-AHPRA/Complaints.aspx</w:t>
        </w:r>
      </w:hyperlink>
      <w:r>
        <w:rPr>
          <w:rFonts w:cs="Arial"/>
          <w:sz w:val="20"/>
          <w:szCs w:val="20"/>
        </w:rPr>
        <w:t xml:space="preserve"> . You can submit a complaint via our </w:t>
      </w:r>
      <w:hyperlink r:id="rId13" w:history="1">
        <w:r>
          <w:rPr>
            <w:rStyle w:val="Hyperlink"/>
            <w:rFonts w:cs="Arial"/>
            <w:sz w:val="20"/>
            <w:szCs w:val="20"/>
          </w:rPr>
          <w:t>online complaint form</w:t>
        </w:r>
      </w:hyperlink>
      <w:r>
        <w:rPr>
          <w:rFonts w:cs="Arial"/>
          <w:sz w:val="20"/>
          <w:szCs w:val="20"/>
        </w:rPr>
        <w:t xml:space="preserve">. </w:t>
      </w:r>
    </w:p>
    <w:p w14:paraId="13559694" w14:textId="77777777" w:rsidR="0039564A" w:rsidRDefault="0039564A" w:rsidP="0039564A">
      <w:pPr>
        <w:rPr>
          <w:rFonts w:cs="Arial"/>
          <w:sz w:val="20"/>
          <w:szCs w:val="20"/>
        </w:rPr>
      </w:pPr>
      <w:r w:rsidRPr="00FE1B02">
        <w:rPr>
          <w:rFonts w:cs="Arial"/>
          <w:sz w:val="20"/>
          <w:szCs w:val="20"/>
        </w:rPr>
        <w:t xml:space="preserve">From time to time the Board receives notifications alleging that a practitioner has engaged in serious misconduct. The Board must consider how to deal with these allegations and what, if any, action should be taken to protect the public. Sometimes in these circumstances the Board will take action and impose a condition or accept an undertaking from a practitioner that will alter the way they practise by requiring the presence of a chaperone when seeing patients or certain types of patients. Often the Board uses conditions or undertakings (restrictions) requiring chaperones as a protective measure while allegations are investigated and/or evidence is tested at a hearing. On occasion a tribunal or a court may use restrictions requiring a chaperone as part of the orders these bodies make.  </w:t>
      </w:r>
    </w:p>
    <w:p w14:paraId="557E5713" w14:textId="77777777" w:rsidR="00E77E23" w:rsidRPr="00CA4821" w:rsidRDefault="0039564A" w:rsidP="00CA4821">
      <w:pPr>
        <w:rPr>
          <w:rFonts w:cs="Arial"/>
          <w:sz w:val="20"/>
          <w:szCs w:val="20"/>
        </w:rPr>
      </w:pPr>
      <w:r>
        <w:rPr>
          <w:rFonts w:cs="Arial"/>
          <w:sz w:val="20"/>
          <w:szCs w:val="20"/>
        </w:rPr>
        <w:t>In general</w:t>
      </w:r>
      <w:r w:rsidR="00CA4821">
        <w:rPr>
          <w:rFonts w:cs="Arial"/>
          <w:sz w:val="20"/>
          <w:szCs w:val="20"/>
        </w:rPr>
        <w:t>,</w:t>
      </w:r>
      <w:r>
        <w:rPr>
          <w:rFonts w:cs="Arial"/>
          <w:sz w:val="20"/>
          <w:szCs w:val="20"/>
        </w:rPr>
        <w:t xml:space="preserve"> a requirement to practise only with a chaperone is applicable only to practitioners who are engaged in private practice.</w:t>
      </w:r>
    </w:p>
    <w:sectPr w:rsidR="00E77E23" w:rsidRPr="00CA4821" w:rsidSect="008F66A8">
      <w:headerReference w:type="default" r:id="rId14"/>
      <w:footerReference w:type="even" r:id="rId15"/>
      <w:footerReference w:type="default" r:id="rId16"/>
      <w:headerReference w:type="first" r:id="rId17"/>
      <w:footerReference w:type="first" r:id="rId18"/>
      <w:pgSz w:w="11900" w:h="16840"/>
      <w:pgMar w:top="1392" w:right="1247" w:bottom="992" w:left="1247"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37B7B" w14:textId="77777777" w:rsidR="00D14871" w:rsidRDefault="00D14871" w:rsidP="00FC2881">
      <w:pPr>
        <w:spacing w:after="0"/>
      </w:pPr>
      <w:r>
        <w:separator/>
      </w:r>
    </w:p>
    <w:p w14:paraId="3594EF35" w14:textId="77777777" w:rsidR="00D14871" w:rsidRDefault="00D14871"/>
  </w:endnote>
  <w:endnote w:type="continuationSeparator" w:id="0">
    <w:p w14:paraId="5CFAE938" w14:textId="77777777" w:rsidR="00D14871" w:rsidRDefault="00D14871" w:rsidP="00FC2881">
      <w:pPr>
        <w:spacing w:after="0"/>
      </w:pPr>
      <w:r>
        <w:continuationSeparator/>
      </w:r>
    </w:p>
    <w:p w14:paraId="20D1FAB6" w14:textId="77777777" w:rsidR="00D14871" w:rsidRDefault="00D148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E73F6" w14:textId="77777777" w:rsidR="000A6BF7" w:rsidRDefault="006D45FD" w:rsidP="00FC2881">
    <w:pPr>
      <w:pStyle w:val="AHPRAfootnote"/>
      <w:framePr w:wrap="around" w:vAnchor="text" w:hAnchor="margin" w:xAlign="right" w:y="1"/>
    </w:pPr>
    <w:r>
      <w:fldChar w:fldCharType="begin"/>
    </w:r>
    <w:r w:rsidR="000A6BF7">
      <w:instrText xml:space="preserve">PAGE  </w:instrText>
    </w:r>
    <w:r>
      <w:fldChar w:fldCharType="end"/>
    </w:r>
  </w:p>
  <w:p w14:paraId="4F7376A3" w14:textId="77777777" w:rsidR="000A6BF7" w:rsidRDefault="000A6BF7" w:rsidP="00FC2881">
    <w:pPr>
      <w:pStyle w:val="AHPRAfootnote"/>
      <w:ind w:right="360"/>
    </w:pPr>
  </w:p>
  <w:p w14:paraId="1B9B35FD" w14:textId="77777777" w:rsidR="000A6BF7" w:rsidRDefault="000A6B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B7628" w14:textId="77777777" w:rsidR="00154F2A" w:rsidRPr="00154F2A" w:rsidRDefault="00154F2A" w:rsidP="0099652A">
    <w:pPr>
      <w:spacing w:after="0"/>
      <w:jc w:val="center"/>
      <w:rPr>
        <w:color w:val="5F6062"/>
        <w:sz w:val="14"/>
        <w:szCs w:val="14"/>
      </w:rPr>
    </w:pPr>
  </w:p>
  <w:p w14:paraId="3110B2B3" w14:textId="77777777" w:rsidR="000A6BF7" w:rsidRPr="000E7E28" w:rsidRDefault="0039564A" w:rsidP="0039564A">
    <w:pPr>
      <w:pStyle w:val="AHPRApagenumber"/>
      <w:jc w:val="left"/>
    </w:pPr>
    <w:r w:rsidRPr="00CA4821">
      <w:rPr>
        <w:sz w:val="16"/>
      </w:rPr>
      <w:t>A</w:t>
    </w:r>
    <w:r w:rsidR="00CA4821" w:rsidRPr="00CA4821">
      <w:rPr>
        <w:sz w:val="16"/>
      </w:rPr>
      <w:t>hpra</w:t>
    </w:r>
    <w:r w:rsidRPr="00CA4821">
      <w:rPr>
        <w:sz w:val="16"/>
      </w:rPr>
      <w:t xml:space="preserve"> Information sheet for chaperones March 2016 (Updated December 2019) </w:t>
    </w:r>
    <w:sdt>
      <w:sdtPr>
        <w:id w:val="16333165"/>
        <w:docPartObj>
          <w:docPartGallery w:val="Page Numbers (Top of Page)"/>
          <w:docPartUnique/>
        </w:docPartObj>
      </w:sdtPr>
      <w:sdtEndPr/>
      <w:sdtContent>
        <w:r>
          <w:t xml:space="preserve">               </w:t>
        </w:r>
        <w:r w:rsidR="00CA4821">
          <w:t xml:space="preserve">                      </w:t>
        </w:r>
        <w:r>
          <w:t xml:space="preserve">                  </w:t>
        </w:r>
        <w:r w:rsidR="001506FE" w:rsidRPr="000E7E28">
          <w:t xml:space="preserve">Page </w:t>
        </w:r>
        <w:r w:rsidR="00CA32C2">
          <w:fldChar w:fldCharType="begin"/>
        </w:r>
        <w:r w:rsidR="00CA32C2">
          <w:instrText xml:space="preserve"> PAGE </w:instrText>
        </w:r>
        <w:r w:rsidR="00CA32C2">
          <w:fldChar w:fldCharType="separate"/>
        </w:r>
        <w:r w:rsidR="00670F48">
          <w:rPr>
            <w:noProof/>
          </w:rPr>
          <w:t>2</w:t>
        </w:r>
        <w:r w:rsidR="00CA32C2">
          <w:rPr>
            <w:noProof/>
          </w:rPr>
          <w:fldChar w:fldCharType="end"/>
        </w:r>
        <w:r w:rsidR="00E77E23" w:rsidRPr="000E7E28">
          <w:t xml:space="preserve"> of </w:t>
        </w:r>
        <w:r w:rsidR="00CA32C2">
          <w:fldChar w:fldCharType="begin"/>
        </w:r>
        <w:r w:rsidR="00CA32C2">
          <w:instrText xml:space="preserve"> NUMPAGES  </w:instrText>
        </w:r>
        <w:r w:rsidR="00CA32C2">
          <w:fldChar w:fldCharType="separate"/>
        </w:r>
        <w:r w:rsidR="00670F48">
          <w:rPr>
            <w:noProof/>
          </w:rPr>
          <w:t>2</w:t>
        </w:r>
        <w:r w:rsidR="00CA32C2">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0322F" w14:textId="77777777" w:rsidR="00CA4821" w:rsidRPr="008766C1" w:rsidRDefault="00CA4821" w:rsidP="00CA4821">
    <w:pPr>
      <w:spacing w:after="0"/>
      <w:jc w:val="center"/>
      <w:rPr>
        <w:rFonts w:eastAsia="Times New Roman" w:cs="Arial"/>
        <w:color w:val="5F6062"/>
        <w:sz w:val="18"/>
        <w:szCs w:val="16"/>
      </w:rPr>
    </w:pPr>
    <w:bookmarkStart w:id="1" w:name="_Hlk24447634"/>
    <w:bookmarkStart w:id="2" w:name="_Hlk24447268"/>
    <w:bookmarkStart w:id="3" w:name="_Hlk34405306"/>
    <w:bookmarkStart w:id="4" w:name="_Hlk34655999"/>
    <w:r w:rsidRPr="008766C1">
      <w:rPr>
        <w:rFonts w:eastAsia="Times New Roman" w:cs="Arial"/>
        <w:color w:val="5F6062"/>
        <w:sz w:val="18"/>
        <w:szCs w:val="16"/>
      </w:rPr>
      <w:t>Australian Health Practitioner Regulation Agency</w:t>
    </w:r>
  </w:p>
  <w:p w14:paraId="47C1D79E" w14:textId="77777777" w:rsidR="00CA4821" w:rsidRPr="008766C1" w:rsidRDefault="00CA4821" w:rsidP="00CA4821">
    <w:pPr>
      <w:spacing w:after="0"/>
      <w:jc w:val="center"/>
      <w:rPr>
        <w:rFonts w:eastAsia="Times New Roman" w:cs="Arial"/>
        <w:color w:val="5F6062"/>
        <w:sz w:val="18"/>
        <w:szCs w:val="16"/>
      </w:rPr>
    </w:pPr>
    <w:r w:rsidRPr="008766C1">
      <w:rPr>
        <w:rFonts w:eastAsia="Times New Roman" w:cs="Arial"/>
        <w:color w:val="5F6062"/>
        <w:sz w:val="18"/>
        <w:szCs w:val="16"/>
      </w:rPr>
      <w:t>National Boards</w:t>
    </w:r>
  </w:p>
  <w:p w14:paraId="7279981F" w14:textId="77777777" w:rsidR="00CA4821" w:rsidRPr="00600A39" w:rsidRDefault="00CA4821" w:rsidP="00CA4821">
    <w:pPr>
      <w:spacing w:after="0"/>
      <w:jc w:val="center"/>
      <w:rPr>
        <w:rFonts w:eastAsia="Times New Roman" w:cs="Arial"/>
        <w:color w:val="5F6062"/>
        <w:sz w:val="16"/>
        <w:szCs w:val="16"/>
      </w:rPr>
    </w:pPr>
    <w:r w:rsidRPr="00600A39">
      <w:rPr>
        <w:rFonts w:eastAsia="Times New Roman" w:cs="Arial"/>
        <w:color w:val="0067B9"/>
        <w:sz w:val="16"/>
        <w:szCs w:val="16"/>
      </w:rPr>
      <w:t xml:space="preserve">GPO Box 9958 </w:t>
    </w:r>
    <w:r>
      <w:rPr>
        <w:rFonts w:eastAsia="Times New Roman" w:cs="Arial"/>
        <w:color w:val="0067B9"/>
        <w:sz w:val="16"/>
        <w:szCs w:val="16"/>
      </w:rPr>
      <w:t>in your capital city</w:t>
    </w:r>
    <w:r w:rsidRPr="00600A39">
      <w:rPr>
        <w:rFonts w:eastAsia="Times New Roman" w:cs="Arial"/>
        <w:color w:val="5F6062"/>
        <w:sz w:val="16"/>
        <w:szCs w:val="16"/>
      </w:rPr>
      <w:t xml:space="preserve">     </w:t>
    </w:r>
    <w:r w:rsidRPr="00600A39">
      <w:rPr>
        <w:rFonts w:eastAsia="Times New Roman" w:cs="Arial"/>
        <w:color w:val="279989"/>
        <w:sz w:val="16"/>
        <w:szCs w:val="16"/>
      </w:rPr>
      <w:t>Ahpra.gov.au</w:t>
    </w:r>
    <w:r w:rsidRPr="00600A39">
      <w:rPr>
        <w:rFonts w:eastAsia="Times New Roman" w:cs="Arial"/>
        <w:color w:val="5F6062"/>
        <w:sz w:val="16"/>
        <w:szCs w:val="16"/>
      </w:rPr>
      <w:t xml:space="preserve">     </w:t>
    </w:r>
    <w:r w:rsidRPr="00600A39">
      <w:rPr>
        <w:rFonts w:eastAsia="Times New Roman" w:cs="Arial"/>
        <w:color w:val="0067B9"/>
        <w:sz w:val="16"/>
        <w:szCs w:val="16"/>
      </w:rPr>
      <w:t>1300 419 495</w:t>
    </w:r>
  </w:p>
  <w:bookmarkEnd w:id="1"/>
  <w:p w14:paraId="3DCDC14B" w14:textId="77777777" w:rsidR="00CA4821" w:rsidRPr="00600A39" w:rsidRDefault="00CA4821" w:rsidP="00CA4821">
    <w:pPr>
      <w:spacing w:after="0"/>
      <w:jc w:val="center"/>
      <w:rPr>
        <w:rFonts w:eastAsia="Times New Roman" w:cs="Arial"/>
        <w:color w:val="5F6062"/>
        <w:sz w:val="16"/>
        <w:szCs w:val="16"/>
      </w:rPr>
    </w:pPr>
  </w:p>
  <w:p w14:paraId="197D209B" w14:textId="77777777" w:rsidR="00CA4821" w:rsidRPr="008766C1" w:rsidRDefault="00CA4821" w:rsidP="00CA4821">
    <w:pPr>
      <w:spacing w:after="0"/>
      <w:ind w:firstLine="22"/>
      <w:jc w:val="center"/>
      <w:rPr>
        <w:rFonts w:eastAsia="Times New Roman" w:cs="Arial"/>
        <w:color w:val="5F6062"/>
        <w:sz w:val="14"/>
        <w:szCs w:val="16"/>
      </w:rPr>
    </w:pPr>
    <w:r w:rsidRPr="008766C1">
      <w:rPr>
        <w:rFonts w:eastAsia="Times New Roman" w:cs="Arial"/>
        <w:color w:val="5F6062"/>
        <w:sz w:val="14"/>
        <w:szCs w:val="16"/>
      </w:rPr>
      <w:t>Ahpra and the National Boards regulate these registered health professions: Aboriginal and Torres Strait Islander</w:t>
    </w:r>
  </w:p>
  <w:p w14:paraId="7058A349" w14:textId="77777777" w:rsidR="00CA4821" w:rsidRPr="008766C1" w:rsidRDefault="00CA4821" w:rsidP="00CA4821">
    <w:pPr>
      <w:spacing w:after="0"/>
      <w:jc w:val="center"/>
      <w:rPr>
        <w:rFonts w:eastAsia="Times New Roman" w:cs="Arial"/>
        <w:color w:val="5F6062"/>
        <w:sz w:val="14"/>
        <w:szCs w:val="16"/>
      </w:rPr>
    </w:pPr>
    <w:r w:rsidRPr="008766C1">
      <w:rPr>
        <w:rFonts w:eastAsia="Times New Roman" w:cs="Arial"/>
        <w:color w:val="5F6062"/>
        <w:sz w:val="14"/>
        <w:szCs w:val="16"/>
      </w:rPr>
      <w:t>health practice, Chinese medicine, chiropractic, dental, medical, medical radiation practice, midwifery, nursing,</w:t>
    </w:r>
  </w:p>
  <w:p w14:paraId="137D2494" w14:textId="77777777" w:rsidR="00E77E23" w:rsidRPr="00CA4821" w:rsidRDefault="00CA4821" w:rsidP="00CA4821">
    <w:pPr>
      <w:spacing w:after="0"/>
      <w:jc w:val="center"/>
      <w:rPr>
        <w:rFonts w:eastAsia="Times New Roman" w:cs="Arial"/>
        <w:color w:val="5F6062"/>
        <w:sz w:val="14"/>
        <w:szCs w:val="16"/>
      </w:rPr>
    </w:pPr>
    <w:r w:rsidRPr="008766C1">
      <w:rPr>
        <w:rFonts w:eastAsia="Times New Roman" w:cs="Arial"/>
        <w:color w:val="5F6062"/>
        <w:sz w:val="14"/>
        <w:szCs w:val="16"/>
      </w:rPr>
      <w:t>occupational therapy, optometry, osteopathy, paramedicine, pharmacy, physiotherapy, podiatry and psychology</w:t>
    </w:r>
    <w:bookmarkEnd w:id="2"/>
    <w:bookmarkEnd w:id="3"/>
    <w:r>
      <w:rPr>
        <w:rFonts w:eastAsia="Times New Roman" w:cs="Arial"/>
        <w:color w:val="5F6062"/>
        <w:sz w:val="14"/>
        <w:szCs w:val="16"/>
      </w:rPr>
      <w:t>.</w:t>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85A9E" w14:textId="77777777" w:rsidR="00D14871" w:rsidRDefault="00D14871" w:rsidP="000E7E28">
      <w:pPr>
        <w:spacing w:after="0"/>
      </w:pPr>
      <w:r>
        <w:separator/>
      </w:r>
    </w:p>
  </w:footnote>
  <w:footnote w:type="continuationSeparator" w:id="0">
    <w:p w14:paraId="35A8C09E" w14:textId="77777777" w:rsidR="00D14871" w:rsidRDefault="00D14871" w:rsidP="00FC2881">
      <w:pPr>
        <w:spacing w:after="0"/>
      </w:pPr>
      <w:r>
        <w:continuationSeparator/>
      </w:r>
    </w:p>
    <w:p w14:paraId="25F23422" w14:textId="77777777" w:rsidR="00D14871" w:rsidRDefault="00D14871"/>
  </w:footnote>
  <w:footnote w:type="continuationNotice" w:id="1">
    <w:p w14:paraId="7F060AA5" w14:textId="77777777" w:rsidR="00D14871" w:rsidRDefault="00D1487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2A3B0" w14:textId="77777777" w:rsidR="000A6BF7" w:rsidRPr="00315933" w:rsidRDefault="000A6BF7" w:rsidP="00D638E0">
    <w:pPr>
      <w:ind w:left="-1134" w:right="-567"/>
      <w:jc w:val="right"/>
    </w:pPr>
  </w:p>
  <w:p w14:paraId="7C7E7678" w14:textId="77777777" w:rsidR="000A6BF7" w:rsidRDefault="000A6B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E9BD3" w14:textId="77777777" w:rsidR="003C7C9E" w:rsidRDefault="003C7C9E" w:rsidP="005F4818">
    <w:pPr>
      <w:jc w:val="right"/>
    </w:pPr>
    <w:r>
      <w:rPr>
        <w:noProof/>
      </w:rPr>
      <w:drawing>
        <wp:inline distT="0" distB="0" distL="0" distR="0" wp14:anchorId="4BE3CB96" wp14:editId="4E5CC823">
          <wp:extent cx="2528570" cy="1158052"/>
          <wp:effectExtent l="0" t="0" r="0" b="0"/>
          <wp:docPr id="1" name="Picture 1" descr="Australian Health Practitioner Regulation Agency (Ahpra) and National Bo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Health Practitioner Regulation Agency (Ahpra) and National Boar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8570" cy="115805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152D19FF"/>
    <w:multiLevelType w:val="multilevel"/>
    <w:tmpl w:val="BE20683A"/>
    <w:numStyleLink w:val="AHPRANumberedheadinglist"/>
  </w:abstractNum>
  <w:abstractNum w:abstractNumId="5" w15:restartNumberingAfterBreak="0">
    <w:nsid w:val="2822578D"/>
    <w:multiLevelType w:val="multilevel"/>
    <w:tmpl w:val="BE20683A"/>
    <w:numStyleLink w:val="AHPRANumberedheadinglist"/>
  </w:abstractNum>
  <w:abstractNum w:abstractNumId="6"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04433A"/>
    <w:multiLevelType w:val="multilevel"/>
    <w:tmpl w:val="C4183F12"/>
    <w:numStyleLink w:val="AHPRANumberedlist"/>
  </w:abstractNum>
  <w:abstractNum w:abstractNumId="9"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6E154B0"/>
    <w:multiLevelType w:val="multilevel"/>
    <w:tmpl w:val="C4183F12"/>
    <w:numStyleLink w:val="AHPRANumberedlist"/>
  </w:abstractNum>
  <w:abstractNum w:abstractNumId="11"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731660"/>
    <w:multiLevelType w:val="multilevel"/>
    <w:tmpl w:val="C4183F12"/>
    <w:numStyleLink w:val="AHPRANumberedlist"/>
  </w:abstractNum>
  <w:num w:numId="1" w16cid:durableId="1015039460">
    <w:abstractNumId w:val="9"/>
  </w:num>
  <w:num w:numId="2" w16cid:durableId="897012760">
    <w:abstractNumId w:val="7"/>
  </w:num>
  <w:num w:numId="3" w16cid:durableId="1793284976">
    <w:abstractNumId w:val="1"/>
  </w:num>
  <w:num w:numId="4" w16cid:durableId="895042939">
    <w:abstractNumId w:val="3"/>
  </w:num>
  <w:num w:numId="5" w16cid:durableId="957563842">
    <w:abstractNumId w:val="4"/>
  </w:num>
  <w:num w:numId="6" w16cid:durableId="1263298969">
    <w:abstractNumId w:val="5"/>
  </w:num>
  <w:num w:numId="7" w16cid:durableId="342782068">
    <w:abstractNumId w:val="0"/>
  </w:num>
  <w:num w:numId="8" w16cid:durableId="2087533583">
    <w:abstractNumId w:val="6"/>
  </w:num>
  <w:num w:numId="9" w16cid:durableId="1790509401">
    <w:abstractNumId w:val="11"/>
  </w:num>
  <w:num w:numId="10" w16cid:durableId="941959060">
    <w:abstractNumId w:val="8"/>
  </w:num>
  <w:num w:numId="11" w16cid:durableId="2100829590">
    <w:abstractNumId w:val="2"/>
  </w:num>
  <w:num w:numId="12" w16cid:durableId="362291822">
    <w:abstractNumId w:val="10"/>
  </w:num>
  <w:num w:numId="13" w16cid:durableId="546995369">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64A"/>
    <w:rsid w:val="00000033"/>
    <w:rsid w:val="00006922"/>
    <w:rsid w:val="000334D7"/>
    <w:rsid w:val="00071439"/>
    <w:rsid w:val="000945FB"/>
    <w:rsid w:val="000A6BF7"/>
    <w:rsid w:val="000E7E28"/>
    <w:rsid w:val="000F5D90"/>
    <w:rsid w:val="0010139F"/>
    <w:rsid w:val="00126A8D"/>
    <w:rsid w:val="00144DEF"/>
    <w:rsid w:val="001506FE"/>
    <w:rsid w:val="00154F2A"/>
    <w:rsid w:val="00196F14"/>
    <w:rsid w:val="001C425C"/>
    <w:rsid w:val="001E1E31"/>
    <w:rsid w:val="001E2849"/>
    <w:rsid w:val="001E4A94"/>
    <w:rsid w:val="001E5621"/>
    <w:rsid w:val="00220A3B"/>
    <w:rsid w:val="00224708"/>
    <w:rsid w:val="0028013F"/>
    <w:rsid w:val="00295B44"/>
    <w:rsid w:val="002B2D48"/>
    <w:rsid w:val="002C08FB"/>
    <w:rsid w:val="002C34EA"/>
    <w:rsid w:val="00303BE1"/>
    <w:rsid w:val="00305AFC"/>
    <w:rsid w:val="003354E4"/>
    <w:rsid w:val="00393516"/>
    <w:rsid w:val="0039564A"/>
    <w:rsid w:val="003B3446"/>
    <w:rsid w:val="003C7C9E"/>
    <w:rsid w:val="003D6DBD"/>
    <w:rsid w:val="003E00B5"/>
    <w:rsid w:val="003E3268"/>
    <w:rsid w:val="003F2F06"/>
    <w:rsid w:val="00405C0A"/>
    <w:rsid w:val="00414F2C"/>
    <w:rsid w:val="0043551F"/>
    <w:rsid w:val="00450B34"/>
    <w:rsid w:val="004606A7"/>
    <w:rsid w:val="004A5E5D"/>
    <w:rsid w:val="004B438E"/>
    <w:rsid w:val="004B747B"/>
    <w:rsid w:val="004D7537"/>
    <w:rsid w:val="004F5C05"/>
    <w:rsid w:val="00516EF2"/>
    <w:rsid w:val="0053749F"/>
    <w:rsid w:val="00546B56"/>
    <w:rsid w:val="00553A4C"/>
    <w:rsid w:val="00554335"/>
    <w:rsid w:val="005565CE"/>
    <w:rsid w:val="005708AE"/>
    <w:rsid w:val="00586D5F"/>
    <w:rsid w:val="005A0FA9"/>
    <w:rsid w:val="005C5932"/>
    <w:rsid w:val="005C6817"/>
    <w:rsid w:val="005F4818"/>
    <w:rsid w:val="00616043"/>
    <w:rsid w:val="00640B2C"/>
    <w:rsid w:val="00667CAD"/>
    <w:rsid w:val="00670F48"/>
    <w:rsid w:val="00672A98"/>
    <w:rsid w:val="00681D5E"/>
    <w:rsid w:val="006C0257"/>
    <w:rsid w:val="006C0E29"/>
    <w:rsid w:val="006D30FE"/>
    <w:rsid w:val="006D3757"/>
    <w:rsid w:val="006D45FD"/>
    <w:rsid w:val="006D6D35"/>
    <w:rsid w:val="006F585B"/>
    <w:rsid w:val="006F7348"/>
    <w:rsid w:val="006F796D"/>
    <w:rsid w:val="0070155F"/>
    <w:rsid w:val="00713C46"/>
    <w:rsid w:val="007372A4"/>
    <w:rsid w:val="00741B04"/>
    <w:rsid w:val="0076115C"/>
    <w:rsid w:val="007664F3"/>
    <w:rsid w:val="0079197C"/>
    <w:rsid w:val="007A35B9"/>
    <w:rsid w:val="007B77D6"/>
    <w:rsid w:val="007C0B6E"/>
    <w:rsid w:val="007D4836"/>
    <w:rsid w:val="007E2C84"/>
    <w:rsid w:val="007E3545"/>
    <w:rsid w:val="007F0095"/>
    <w:rsid w:val="008338F7"/>
    <w:rsid w:val="00836397"/>
    <w:rsid w:val="00845054"/>
    <w:rsid w:val="00852D1C"/>
    <w:rsid w:val="00856147"/>
    <w:rsid w:val="00860F40"/>
    <w:rsid w:val="008615C9"/>
    <w:rsid w:val="00864020"/>
    <w:rsid w:val="008979D5"/>
    <w:rsid w:val="008A4C3B"/>
    <w:rsid w:val="008B1370"/>
    <w:rsid w:val="008B2AD7"/>
    <w:rsid w:val="008D6B7E"/>
    <w:rsid w:val="008D7845"/>
    <w:rsid w:val="008F66A8"/>
    <w:rsid w:val="009031EA"/>
    <w:rsid w:val="00923B23"/>
    <w:rsid w:val="00937ED0"/>
    <w:rsid w:val="00952797"/>
    <w:rsid w:val="009777D3"/>
    <w:rsid w:val="009859E6"/>
    <w:rsid w:val="0099652A"/>
    <w:rsid w:val="009A0A5D"/>
    <w:rsid w:val="009C6933"/>
    <w:rsid w:val="00A04C7A"/>
    <w:rsid w:val="00A058E5"/>
    <w:rsid w:val="00A10C1A"/>
    <w:rsid w:val="00A2072E"/>
    <w:rsid w:val="00A237BB"/>
    <w:rsid w:val="00A31AC3"/>
    <w:rsid w:val="00A458ED"/>
    <w:rsid w:val="00A509AB"/>
    <w:rsid w:val="00A82078"/>
    <w:rsid w:val="00A838C8"/>
    <w:rsid w:val="00A91C42"/>
    <w:rsid w:val="00A9516B"/>
    <w:rsid w:val="00A9780A"/>
    <w:rsid w:val="00AA00AF"/>
    <w:rsid w:val="00AA2FC9"/>
    <w:rsid w:val="00AB283D"/>
    <w:rsid w:val="00AD312E"/>
    <w:rsid w:val="00AE3EAF"/>
    <w:rsid w:val="00B024B0"/>
    <w:rsid w:val="00B21651"/>
    <w:rsid w:val="00B34EDA"/>
    <w:rsid w:val="00B51748"/>
    <w:rsid w:val="00B57198"/>
    <w:rsid w:val="00B85023"/>
    <w:rsid w:val="00BA2456"/>
    <w:rsid w:val="00BA469B"/>
    <w:rsid w:val="00BB4A5B"/>
    <w:rsid w:val="00BF2534"/>
    <w:rsid w:val="00BF79DC"/>
    <w:rsid w:val="00C35DE1"/>
    <w:rsid w:val="00C3795C"/>
    <w:rsid w:val="00C524AA"/>
    <w:rsid w:val="00C54689"/>
    <w:rsid w:val="00C81B3A"/>
    <w:rsid w:val="00CA32C2"/>
    <w:rsid w:val="00CA4821"/>
    <w:rsid w:val="00CB6C08"/>
    <w:rsid w:val="00CD0DCA"/>
    <w:rsid w:val="00D071BB"/>
    <w:rsid w:val="00D12F61"/>
    <w:rsid w:val="00D14871"/>
    <w:rsid w:val="00D201C6"/>
    <w:rsid w:val="00D638E0"/>
    <w:rsid w:val="00D716BA"/>
    <w:rsid w:val="00D8404D"/>
    <w:rsid w:val="00D87C12"/>
    <w:rsid w:val="00DC2952"/>
    <w:rsid w:val="00DF1AB7"/>
    <w:rsid w:val="00E07C02"/>
    <w:rsid w:val="00E12B06"/>
    <w:rsid w:val="00E15BF6"/>
    <w:rsid w:val="00E403FB"/>
    <w:rsid w:val="00E54005"/>
    <w:rsid w:val="00E71CB9"/>
    <w:rsid w:val="00E73698"/>
    <w:rsid w:val="00E77E23"/>
    <w:rsid w:val="00E8251C"/>
    <w:rsid w:val="00E844A0"/>
    <w:rsid w:val="00F13ED2"/>
    <w:rsid w:val="00F27ACB"/>
    <w:rsid w:val="00F3616F"/>
    <w:rsid w:val="00F6618F"/>
    <w:rsid w:val="00F70DD5"/>
    <w:rsid w:val="00F73165"/>
    <w:rsid w:val="00F90BCE"/>
    <w:rsid w:val="00FC2881"/>
    <w:rsid w:val="00FD7D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6DF5CE"/>
  <w15:docId w15:val="{42E7DB64-1325-4528-95DC-31E645DC5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6">
    <w:lsdException w:name="Normal" w:uiPriority="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unhideWhenUsed="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unhideWhenUsed/>
    <w:rsid w:val="0039564A"/>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Footer">
    <w:name w:val="footer"/>
    <w:basedOn w:val="Normal"/>
    <w:link w:val="FooterChar"/>
    <w:uiPriority w:val="99"/>
    <w:semiHidden/>
    <w:unhideWhenUsed/>
    <w:rsid w:val="00586D5F"/>
    <w:pPr>
      <w:tabs>
        <w:tab w:val="center" w:pos="4513"/>
        <w:tab w:val="right" w:pos="9026"/>
      </w:tabs>
      <w:spacing w:after="0"/>
    </w:pPr>
  </w:style>
  <w:style w:type="character" w:customStyle="1" w:styleId="FooterChar">
    <w:name w:val="Footer Char"/>
    <w:basedOn w:val="DefaultParagraphFont"/>
    <w:link w:val="Footer"/>
    <w:uiPriority w:val="99"/>
    <w:semiHidden/>
    <w:rsid w:val="00586D5F"/>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79869160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rod-web.pericorp.com/AHPRA/Dashboard/ChildForms/LayoutRecordDialog.aspx?Mode=Add&amp;Id=31994&amp;EntityTemplateId=5"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hpra.gov.au/About-AHPRA/Complaints.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Stream xmlns="4a0e80df-0f80-43d6-82ef-ac34a19de148">
      <Value>Conduct</Value>
    </Stream>
    <Restrictioncategorygroup_x0028_s_x0029_ xmlns="4a0e80df-0f80-43d6-82ef-ac34a19de148" xsi:nil="true"/>
    <Relateddocuments xmlns="4a0e80df-0f80-43d6-82ef-ac34a19de148" xsi:nil="true"/>
    <Relateddoc2 xmlns="4a0e80df-0f80-43d6-82ef-ac34a19de148">
      <Url xsi:nil="true"/>
      <Description xsi:nil="true"/>
    </Relateddoc2>
    <Relateddocument1 xmlns="4a0e80df-0f80-43d6-82ef-ac34a19de148">
      <Url xsi:nil="true"/>
      <Description xsi:nil="true"/>
    </Relateddocument1>
    <DocumentType xmlns="4a0e80df-0f80-43d6-82ef-ac34a19de148">Fact or Information Sheet</DocumentType>
    <Workflow xmlns="4a0e80df-0f80-43d6-82ef-ac34a19de148">
      <Value>1.0 Commencement of monitoring</Value>
      <Value>2.0 Routine monitoring</Value>
    </Workflow>
    <Profession xmlns="4a0e80df-0f80-43d6-82ef-ac34a19de148" xsi:nil="true"/>
    <CMRef xmlns="4a0e80df-0f80-43d6-82ef-ac34a19de148">PD18/454833</CMRef>
    <_dlc_DocId xmlns="40d24425-566e-4653-ad5f-572b958e2956">COMPL-1081126458-175</_dlc_DocId>
    <_dlc_DocIdUrl xmlns="40d24425-566e-4653-ad5f-572b958e2956">
      <Url>https://ahpragovau.sharepoint.com/sites/Team_CompliancemeetingRecsDecs/_layouts/15/DocIdRedir.aspx?ID=COMPL-1081126458-175</Url>
      <Description>COMPL-1081126458-175</Description>
    </_dlc_DocIdUrl>
    <LinkedDocuments xmlns="4a0e80df-0f80-43d6-82ef-ac34a19de148" xsi:nil="true"/>
    <Doing xmlns="4a0e80df-0f80-43d6-82ef-ac34a19de148">
      <UserInfo>
        <DisplayName/>
        <AccountId xsi:nil="true"/>
        <AccountType/>
      </UserInfo>
    </Doing>
    <Changes xmlns="4a0e80df-0f80-43d6-82ef-ac34a19de148" xsi:nil="true"/>
    <SavedtoCM xmlns="4a0e80df-0f80-43d6-82ef-ac34a19de148" xsi:nil="true"/>
    <_dlc_DocIdPersistId xmlns="40d24425-566e-4653-ad5f-572b958e2956" xsi:nil="true"/>
    <Nextreviewdate xmlns="4a0e80df-0f80-43d6-82ef-ac34a19de14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778297499D7743B30E1A5D4E6BDC6D" ma:contentTypeVersion="27" ma:contentTypeDescription="Create a new document." ma:contentTypeScope="" ma:versionID="65979f710210d7dc9b7d21229d39a277">
  <xsd:schema xmlns:xsd="http://www.w3.org/2001/XMLSchema" xmlns:xs="http://www.w3.org/2001/XMLSchema" xmlns:p="http://schemas.microsoft.com/office/2006/metadata/properties" xmlns:ns2="4a0e80df-0f80-43d6-82ef-ac34a19de148" xmlns:ns3="40d24425-566e-4653-ad5f-572b958e2956" targetNamespace="http://schemas.microsoft.com/office/2006/metadata/properties" ma:root="true" ma:fieldsID="6e8c669c439a41e60882eba36b7ab461" ns2:_="" ns3:_="">
    <xsd:import namespace="4a0e80df-0f80-43d6-82ef-ac34a19de148"/>
    <xsd:import namespace="40d24425-566e-4653-ad5f-572b958e2956"/>
    <xsd:element name="properties">
      <xsd:complexType>
        <xsd:sequence>
          <xsd:element name="documentManagement">
            <xsd:complexType>
              <xsd:all>
                <xsd:element ref="ns2:CMRef" minOccurs="0"/>
                <xsd:element ref="ns2:DocumentType" minOccurs="0"/>
                <xsd:element ref="ns2:Stream" minOccurs="0"/>
                <xsd:element ref="ns2:Workflow" minOccurs="0"/>
                <xsd:element ref="ns2:Profession" minOccurs="0"/>
                <xsd:element ref="ns2:Restrictioncategorygroup_x0028_s_x0029_" minOccurs="0"/>
                <xsd:element ref="ns2:SavedtoCM" minOccurs="0"/>
                <xsd:element ref="ns2:Nextreviewdate" minOccurs="0"/>
                <xsd:element ref="ns2:Changes" minOccurs="0"/>
                <xsd:element ref="ns2:Doing" minOccurs="0"/>
                <xsd:element ref="ns2:MediaServiceMetadata" minOccurs="0"/>
                <xsd:element ref="ns2:MediaServiceFastMetadata" minOccurs="0"/>
                <xsd:element ref="ns2:MediaServiceAutoKeyPoints" minOccurs="0"/>
                <xsd:element ref="ns2:MediaServiceKeyPoints" minOccurs="0"/>
                <xsd:element ref="ns2:Relateddocuments" minOccurs="0"/>
                <xsd:element ref="ns2:Relateddocument1" minOccurs="0"/>
                <xsd:element ref="ns2:Relateddoc2" minOccurs="0"/>
                <xsd:element ref="ns3:SharedWithUsers" minOccurs="0"/>
                <xsd:element ref="ns3:SharedWithDetails" minOccurs="0"/>
                <xsd:element ref="ns3:_dlc_DocId" minOccurs="0"/>
                <xsd:element ref="ns2:LinkedDocuments" minOccurs="0"/>
                <xsd:element ref="ns3:_dlc_DocIdUrl" minOccurs="0"/>
                <xsd:element ref="ns3:_dlc_DocIdPersistId"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0e80df-0f80-43d6-82ef-ac34a19de148" elementFormDefault="qualified">
    <xsd:import namespace="http://schemas.microsoft.com/office/2006/documentManagement/types"/>
    <xsd:import namespace="http://schemas.microsoft.com/office/infopath/2007/PartnerControls"/>
    <xsd:element name="CMRef" ma:index="2" nillable="true" ma:displayName="CM Ref" ma:description="Content Manager document reference number" ma:format="Dropdown" ma:indexed="true" ma:internalName="CMRef" ma:readOnly="false">
      <xsd:simpleType>
        <xsd:restriction base="dms:Text">
          <xsd:maxLength value="12"/>
        </xsd:restriction>
      </xsd:simpleType>
    </xsd:element>
    <xsd:element name="DocumentType" ma:index="3" nillable="true" ma:displayName="Document Type" ma:description="The type of document as per the Ahpra Policy Hierarchy" ma:format="Dropdown" ma:internalName="DocumentType" ma:readOnly="false">
      <xsd:simpleType>
        <xsd:restriction base="dms:Choice">
          <xsd:enumeration value="Policy"/>
          <xsd:enumeration value="Procedure"/>
          <xsd:enumeration value="Protocol"/>
          <xsd:enumeration value="Guideline"/>
          <xsd:enumeration value="Template"/>
          <xsd:enumeration value="Correspondence"/>
          <xsd:enumeration value="Form"/>
          <xsd:enumeration value="Fact or Information Sheet"/>
          <xsd:enumeration value="FAQ"/>
        </xsd:restriction>
      </xsd:simpleType>
    </xsd:element>
    <xsd:element name="Stream" ma:index="4" nillable="true" ma:displayName="Stream" ma:description="The monitoring Stream that the document relates to " ma:format="Dropdown" ma:internalName="Stream" ma:readOnly="false">
      <xsd:complexType>
        <xsd:complexContent>
          <xsd:extension base="dms:MultiChoice">
            <xsd:sequence>
              <xsd:element name="Value" maxOccurs="unbounded" minOccurs="0" nillable="true">
                <xsd:simpleType>
                  <xsd:restriction base="dms:Choice">
                    <xsd:enumeration value="Conduct"/>
                    <xsd:enumeration value="Health"/>
                    <xsd:enumeration value="Performance"/>
                    <xsd:enumeration value="Prohibited practitioner"/>
                    <xsd:enumeration value="Suitability / Eligibility"/>
                  </xsd:restriction>
                </xsd:simpleType>
              </xsd:element>
            </xsd:sequence>
          </xsd:extension>
        </xsd:complexContent>
      </xsd:complexType>
    </xsd:element>
    <xsd:element name="Workflow" ma:index="5" nillable="true" ma:displayName="Workflow" ma:description="The Workflow stage(s) that the document relates to" ma:format="Dropdown" ma:internalName="Workflow" ma:readOnly="false">
      <xsd:complexType>
        <xsd:complexContent>
          <xsd:extension base="dms:MultiChoice">
            <xsd:sequence>
              <xsd:element name="Value" maxOccurs="unbounded" minOccurs="0" nillable="true">
                <xsd:simpleType>
                  <xsd:restriction base="dms:Choice">
                    <xsd:enumeration value="0.0 Administration"/>
                    <xsd:enumeration value="1.0 Commencement of monitoring"/>
                    <xsd:enumeration value="2.0 Routine monitoring"/>
                    <xsd:enumeration value="3.0 Manage suspected/non-compliance"/>
                    <xsd:enumeration value="4.0 Case closure"/>
                  </xsd:restriction>
                </xsd:simpleType>
              </xsd:element>
            </xsd:sequence>
          </xsd:extension>
        </xsd:complexContent>
      </xsd:complexType>
    </xsd:element>
    <xsd:element name="Profession" ma:index="6" nillable="true" ma:displayName="Profession" ma:description="The profession(s) the document relates to" ma:format="Dropdown" ma:internalName="Profession" ma:readOnly="false">
      <xsd:complexType>
        <xsd:complexContent>
          <xsd:extension base="dms:MultiChoice">
            <xsd:sequence>
              <xsd:element name="Value" maxOccurs="unbounded" minOccurs="0" nillable="true">
                <xsd:simpleType>
                  <xsd:restriction base="dms:Choice">
                    <xsd:enumeration value="All"/>
                    <xsd:enumeration value="ATSIHPBA"/>
                    <xsd:enumeration value="CMBA"/>
                    <xsd:enumeration value="ChiroBA"/>
                    <xsd:enumeration value="DBA"/>
                    <xsd:enumeration value="MBA"/>
                    <xsd:enumeration value="MRPBA"/>
                    <xsd:enumeration value="NMBA"/>
                    <xsd:enumeration value="OTBA"/>
                    <xsd:enumeration value="OptomBA"/>
                    <xsd:enumeration value="OsteoBA"/>
                    <xsd:enumeration value="ParaBA"/>
                    <xsd:enumeration value="PharmBA"/>
                    <xsd:enumeration value="PhysioBA"/>
                    <xsd:enumeration value="PodBA"/>
                    <xsd:enumeration value="PsyBA"/>
                  </xsd:restriction>
                </xsd:simpleType>
              </xsd:element>
            </xsd:sequence>
          </xsd:extension>
        </xsd:complexContent>
      </xsd:complexType>
    </xsd:element>
    <xsd:element name="Restrictioncategorygroup_x0028_s_x0029_" ma:index="7" nillable="true" ma:displayName="Restriction category(ies)" ma:description="The restriction category(ies) that the document relates to" ma:format="Dropdown" ma:internalName="Restrictioncategorygroup_x0028_s_x0029_" ma:readOnly="false">
      <xsd:complexType>
        <xsd:complexContent>
          <xsd:extension base="dms:MultiChoice">
            <xsd:sequence>
              <xsd:element name="Value" maxOccurs="unbounded" minOccurs="0" nillable="true">
                <xsd:simpleType>
                  <xsd:restriction base="dms:Choice">
                    <xsd:enumeration value="All"/>
                    <xsd:enumeration value="Common restrictions"/>
                    <xsd:enumeration value="Assessment - Part 7"/>
                    <xsd:enumeration value="Attend for mentoring (non-PsyBA)"/>
                    <xsd:enumeration value="Attend for supervision (PsyBA)"/>
                    <xsd:enumeration value="Attend treating practitioner"/>
                    <xsd:enumeration value="Complete re-entry to practice - S/E (NMBA)"/>
                    <xsd:enumeration value="Condition/undertaking not to practise"/>
                    <xsd:enumeration value="Limitations on practice"/>
                    <xsd:enumeration value="Prohibition on access to medication (MBA only)"/>
                    <xsd:enumeration value="Prohibition on access to medication (non-MBA)"/>
                    <xsd:enumeration value="Prohibition on non-clinical communication"/>
                    <xsd:enumeration value="Restricted scope of practice - S/E (MBA)"/>
                    <xsd:enumeration value="Supervised practice"/>
                    <xsd:enumeration value="Supervised practice - S/E"/>
                    <xsd:enumeration value="Undertake an audit of practice"/>
                    <xsd:enumeration value="Undertake breath alcohol testing"/>
                    <xsd:enumeration value="Undertake CPD - S/E"/>
                    <xsd:enumeration value="Undertake education"/>
                    <xsd:enumeration value="Undertake education - S/E"/>
                    <xsd:enumeration value="Undertake education prior to practice - S/E"/>
                    <xsd:enumeration value="Undertake urine and/or hair drug screening"/>
                    <xsd:enumeration value="Undertake education (dispensing - PharmBA only)"/>
                  </xsd:restriction>
                </xsd:simpleType>
              </xsd:element>
            </xsd:sequence>
          </xsd:extension>
        </xsd:complexContent>
      </xsd:complexType>
    </xsd:element>
    <xsd:element name="SavedtoCM" ma:index="8" nillable="true" ma:displayName="Up to date in CM" ma:description="Date last saved to CM (Should = Modified date)" ma:format="DateOnly" ma:internalName="SavedtoCM" ma:readOnly="false">
      <xsd:simpleType>
        <xsd:restriction base="dms:DateTime"/>
      </xsd:simpleType>
    </xsd:element>
    <xsd:element name="Nextreviewdate" ma:index="9" nillable="true" ma:displayName="Next review date" ma:description="The date by which the document is due to be reviewed" ma:format="DateOnly" ma:internalName="Nextreviewdate" ma:readOnly="false">
      <xsd:simpleType>
        <xsd:restriction base="dms:DateTime"/>
      </xsd:simpleType>
    </xsd:element>
    <xsd:element name="Changes" ma:index="10" nillable="true" ma:displayName="Draft / Last changes" ma:description="Summary of reason for draft" ma:format="Dropdown" ma:internalName="Changes" ma:readOnly="false">
      <xsd:simpleType>
        <xsd:restriction base="dms:Note"/>
      </xsd:simpleType>
    </xsd:element>
    <xsd:element name="Doing" ma:index="11" nillable="true" ma:displayName="Doing / Done by" ma:description="Who is responsible for next action or has completed that action" ma:format="Dropdown" ma:list="UserInfo" ma:SharePointGroup="0" ma:internalName="Doing">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Relateddocuments" ma:index="20" nillable="true" ma:displayName="Related documents" ma:format="Dropdown" ma:hidden="true" ma:internalName="Relateddocuments" ma:readOnly="false">
      <xsd:simpleType>
        <xsd:restriction base="dms:Note"/>
      </xsd:simpleType>
    </xsd:element>
    <xsd:element name="Relateddocument1" ma:index="21" nillable="true" ma:displayName="Related doc 1" ma:format="Hyperlink" ma:hidden="true" ma:internalName="Relateddocument1"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elateddoc2" ma:index="22" nillable="true" ma:displayName="Related doc 2" ma:format="Hyperlink" ma:hidden="true" ma:internalName="Relateddoc2"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inkedDocuments" ma:index="26" nillable="true" ma:displayName="Linked Documents" ma:description="Documents within the compliance resource framework relevant to current document" ma:format="Dropdown" ma:hidden="true" ma:internalName="LinkedDocuments" ma:readOnly="false">
      <xsd:simpleType>
        <xsd:restriction base="dms:Note"/>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d24425-566e-4653-ad5f-572b958e2956" elementFormDefault="qualified">
    <xsd:import namespace="http://schemas.microsoft.com/office/2006/documentManagement/types"/>
    <xsd:import namespace="http://schemas.microsoft.com/office/infopath/2007/PartnerControls"/>
    <xsd:element name="SharedWithUsers" ma:index="2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hidden="true" ma:internalName="SharedWithDetails" ma:readOnly="true">
      <xsd:simpleType>
        <xsd:restriction base="dms:Note"/>
      </xsd:simpleType>
    </xsd:element>
    <xsd:element name="_dlc_DocId" ma:index="25" nillable="true" ma:displayName="Document ID Value" ma:description="The value of the document ID assigned to this item." ma:hidden="true" ma:indexed="true"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F06E82-25F9-47C5-B473-B380B64A6B6D}">
  <ds:schemaRefs>
    <ds:schemaRef ds:uri="http://schemas.microsoft.com/sharepoint/events"/>
  </ds:schemaRefs>
</ds:datastoreItem>
</file>

<file path=customXml/itemProps2.xml><?xml version="1.0" encoding="utf-8"?>
<ds:datastoreItem xmlns:ds="http://schemas.openxmlformats.org/officeDocument/2006/customXml" ds:itemID="{E5421494-78DA-4AD0-9E98-C0586F5BD368}">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40d24425-566e-4653-ad5f-572b958e2956"/>
    <ds:schemaRef ds:uri="4a0e80df-0f80-43d6-82ef-ac34a19de148"/>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860BB83-1C01-4181-B8D4-D9CED1E16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0e80df-0f80-43d6-82ef-ac34a19de148"/>
    <ds:schemaRef ds:uri="40d24425-566e-4653-ad5f-572b958e29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E06754-913D-4F3B-9275-D5B4A0899D59}">
  <ds:schemaRefs>
    <ds:schemaRef ds:uri="http://schemas.openxmlformats.org/officeDocument/2006/bibliography"/>
  </ds:schemaRefs>
</ds:datastoreItem>
</file>

<file path=customXml/itemProps5.xml><?xml version="1.0" encoding="utf-8"?>
<ds:datastoreItem xmlns:ds="http://schemas.openxmlformats.org/officeDocument/2006/customXml" ds:itemID="{92F196B9-E69E-409C-B3F2-00F82C554E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805</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Information sheet for chaperones approved by the Board</vt:lpstr>
    </vt:vector>
  </TitlesOfParts>
  <Company>Ahpra</Company>
  <LinksUpToDate>false</LinksUpToDate>
  <CharactersWithSpaces>5429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 for chaperones approved by the Board</dc:title>
  <dc:subject>Fact sheet</dc:subject>
  <dc:creator>Ahpra</dc:creator>
  <cp:lastModifiedBy>Fiona Sproles</cp:lastModifiedBy>
  <cp:revision>7</cp:revision>
  <cp:lastPrinted>2012-02-10T00:45:00Z</cp:lastPrinted>
  <dcterms:created xsi:type="dcterms:W3CDTF">2019-12-10T00:54:00Z</dcterms:created>
  <dcterms:modified xsi:type="dcterms:W3CDTF">2023-12-05T06:35:00Z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0x01010093778297499D7743B30E1A5D4E6BDC6D</vt:lpwstr>
  </property>
  <property fmtid="{D5CDD505-2E9C-101B-9397-08002B2CF9AE}" pid="3" name="Refiners">
    <vt:lpwstr>75;#AHPRA|4c722da7-77f9-475a-a7b3-79fdcd2e4fb1</vt:lpwstr>
  </property>
  <property fmtid="{D5CDD505-2E9C-101B-9397-08002B2CF9AE}" pid="4" name="News Owner">
    <vt:lpwstr/>
  </property>
  <property fmtid="{D5CDD505-2E9C-101B-9397-08002B2CF9AE}" pid="5" name="_dlc_DocIdItemGuid">
    <vt:lpwstr>7834a774-56a0-45dc-bd95-4220c687a1ef</vt:lpwstr>
  </property>
</Properties>
</file>