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Health Profession Agreement</w:t>
      </w: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F21547" w:rsidP="00900E49">
      <w:pPr>
        <w:jc w:val="center"/>
        <w:rPr>
          <w:rFonts w:cs="Arial"/>
          <w:b/>
          <w:sz w:val="44"/>
        </w:rPr>
      </w:pPr>
      <w:r>
        <w:rPr>
          <w:rFonts w:cs="Arial"/>
          <w:b/>
          <w:sz w:val="44"/>
        </w:rPr>
        <w:t>Psychology</w:t>
      </w:r>
      <w:r w:rsidR="00761574">
        <w:rPr>
          <w:rFonts w:cs="Arial"/>
          <w:b/>
          <w:sz w:val="44"/>
        </w:rPr>
        <w:t xml:space="preserve"> </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proofErr w:type="gramStart"/>
      <w:r w:rsidRPr="00071105">
        <w:rPr>
          <w:rFonts w:cs="Arial"/>
          <w:b/>
          <w:sz w:val="28"/>
        </w:rPr>
        <w:t>and</w:t>
      </w:r>
      <w:proofErr w:type="gramEnd"/>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2E3AF9" w:rsidRDefault="002E3AF9" w:rsidP="00900E49">
      <w:pPr>
        <w:rPr>
          <w:rFonts w:cs="Arial"/>
          <w:sz w:val="32"/>
        </w:rPr>
        <w:sectPr w:rsidR="002E3AF9" w:rsidSect="00F21547">
          <w:headerReference w:type="even" r:id="rId8"/>
          <w:headerReference w:type="default" r:id="rId9"/>
          <w:footerReference w:type="even" r:id="rId10"/>
          <w:footerReference w:type="default" r:id="rId11"/>
          <w:headerReference w:type="first" r:id="rId12"/>
          <w:footerReference w:type="first" r:id="rId13"/>
          <w:pgSz w:w="11900" w:h="16840"/>
          <w:pgMar w:top="1134" w:right="1127"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F21547">
        <w:rPr>
          <w:rFonts w:cs="Arial"/>
        </w:rPr>
        <w:t>Psychology</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proofErr w:type="gramStart"/>
      <w:r w:rsidRPr="00071105">
        <w:rPr>
          <w:rFonts w:cs="Arial"/>
        </w:rPr>
        <w:t>the</w:t>
      </w:r>
      <w:proofErr w:type="gramEnd"/>
      <w:r w:rsidRPr="00071105">
        <w:rPr>
          <w:rFonts w:cs="Arial"/>
        </w:rPr>
        <w:t xml:space="preserv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proofErr w:type="gramStart"/>
      <w:r w:rsidRPr="00071105">
        <w:rPr>
          <w:rFonts w:cs="Arial"/>
        </w:rPr>
        <w:t>direct</w:t>
      </w:r>
      <w:proofErr w:type="gramEnd"/>
      <w:r w:rsidRPr="00071105">
        <w:rPr>
          <w:rFonts w:cs="Arial"/>
        </w:rPr>
        <w:t xml:space="preserve">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8E2CBC">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t>Dispute resolution</w:t>
      </w:r>
    </w:p>
    <w:p w:rsidR="003B5704" w:rsidRPr="00BE67E9" w:rsidRDefault="00071105" w:rsidP="008E2CBC">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8E2CBC">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8E2CBC">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8E2CBC">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8E2CBC">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8E2CBC">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8E2CBC">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8E2CBC">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8E2CBC">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8E2CBC">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8E2CBC">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8E2CBC">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8E2CBC">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F21547">
        <w:rPr>
          <w:rFonts w:cs="Arial"/>
          <w:b/>
        </w:rPr>
        <w:t>Psychology</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proofErr w:type="gramStart"/>
      <w:r w:rsidRPr="00071105">
        <w:rPr>
          <w:rFonts w:cs="Arial"/>
          <w:b/>
        </w:rPr>
        <w:t>and</w:t>
      </w:r>
      <w:proofErr w:type="gramEnd"/>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F21547">
              <w:rPr>
                <w:rFonts w:cs="Arial"/>
                <w:b/>
              </w:rPr>
              <w:t>Psychology</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B9345B" w:rsidP="00C674B1">
            <w:pPr>
              <w:tabs>
                <w:tab w:val="left" w:pos="-31680"/>
                <w:tab w:val="left" w:pos="-31680"/>
                <w:tab w:val="left" w:pos="31680"/>
                <w:tab w:val="left" w:pos="31680"/>
              </w:tabs>
              <w:ind w:left="113" w:hanging="17"/>
              <w:rPr>
                <w:rFonts w:cs="Arial"/>
                <w:b/>
              </w:rPr>
            </w:pPr>
            <w:r>
              <w:rPr>
                <w:rFonts w:cs="Arial"/>
                <w:b/>
              </w:rPr>
              <w:t>Mr 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F21547" w:rsidP="00C674B1">
            <w:pPr>
              <w:tabs>
                <w:tab w:val="left" w:pos="-31680"/>
                <w:tab w:val="left" w:pos="-31680"/>
                <w:tab w:val="left" w:pos="31680"/>
                <w:tab w:val="left" w:pos="31680"/>
              </w:tabs>
              <w:ind w:left="113" w:hanging="17"/>
              <w:rPr>
                <w:rFonts w:cs="Arial"/>
                <w:b/>
              </w:rPr>
            </w:pPr>
            <w:r>
              <w:rPr>
                <w:rFonts w:cs="Arial"/>
                <w:b/>
              </w:rPr>
              <w:t>Professor Brin Grenyer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8D4D44">
          <w:headerReference w:type="first" r:id="rId14"/>
          <w:footerReference w:type="first" r:id="rId15"/>
          <w:pgSz w:w="11900" w:h="16840"/>
          <w:pgMar w:top="1134" w:right="1127" w:bottom="1134" w:left="1418" w:header="488" w:footer="567" w:gutter="0"/>
          <w:pgNumType w:start="1"/>
          <w:cols w:space="720"/>
          <w:titlePg/>
          <w:docGrid w:linePitch="326"/>
        </w:sectPr>
      </w:pPr>
    </w:p>
    <w:p w:rsidR="003B5704" w:rsidRPr="00BE67E9" w:rsidRDefault="00071105" w:rsidP="00900E49">
      <w:pPr>
        <w:rPr>
          <w:rFonts w:cs="Arial"/>
          <w:b/>
        </w:rPr>
      </w:pPr>
      <w:r w:rsidRPr="00071105">
        <w:rPr>
          <w:rFonts w:cs="Arial"/>
          <w:b/>
        </w:rPr>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 xml:space="preserve">(a) </w:t>
      </w:r>
      <w:proofErr w:type="gramStart"/>
      <w:r w:rsidRPr="00071105">
        <w:rPr>
          <w:rFonts w:cs="Arial"/>
        </w:rPr>
        <w:t>the</w:t>
      </w:r>
      <w:proofErr w:type="gramEnd"/>
      <w:r w:rsidRPr="00071105">
        <w:rPr>
          <w:rFonts w:cs="Arial"/>
        </w:rPr>
        <w:t xml:space="preserve"> regulation of health practitioners; and</w:t>
      </w:r>
    </w:p>
    <w:p w:rsidR="003B5704" w:rsidRPr="00BE67E9" w:rsidRDefault="00071105" w:rsidP="00900E49">
      <w:pPr>
        <w:spacing w:after="120"/>
        <w:ind w:left="357"/>
        <w:rPr>
          <w:rFonts w:cs="Arial"/>
        </w:rPr>
      </w:pPr>
      <w:r w:rsidRPr="00071105">
        <w:rPr>
          <w:rFonts w:cs="Arial"/>
        </w:rPr>
        <w:t xml:space="preserve">(b) </w:t>
      </w:r>
      <w:proofErr w:type="gramStart"/>
      <w:r w:rsidRPr="00071105">
        <w:rPr>
          <w:rFonts w:cs="Arial"/>
        </w:rPr>
        <w:t>the</w:t>
      </w:r>
      <w:proofErr w:type="gramEnd"/>
      <w:r w:rsidRPr="00071105">
        <w:rPr>
          <w:rFonts w:cs="Arial"/>
        </w:rPr>
        <w:t xml:space="preserve"> registration of students undertaking;</w:t>
      </w:r>
    </w:p>
    <w:p w:rsidR="003B5704" w:rsidRPr="00BE67E9" w:rsidRDefault="00071105" w:rsidP="00900E49">
      <w:pPr>
        <w:spacing w:after="120"/>
        <w:ind w:left="567"/>
        <w:rPr>
          <w:rFonts w:cs="Arial"/>
        </w:rPr>
      </w:pPr>
      <w:r w:rsidRPr="00071105">
        <w:rPr>
          <w:rFonts w:cs="Arial"/>
        </w:rPr>
        <w:t>(</w:t>
      </w:r>
      <w:proofErr w:type="spellStart"/>
      <w:r w:rsidRPr="00071105">
        <w:rPr>
          <w:rFonts w:cs="Arial"/>
        </w:rPr>
        <w:t>i</w:t>
      </w:r>
      <w:proofErr w:type="spellEnd"/>
      <w:r w:rsidRPr="00071105">
        <w:rPr>
          <w:rFonts w:cs="Arial"/>
        </w:rPr>
        <w:t xml:space="preserve">) </w:t>
      </w:r>
      <w:proofErr w:type="gramStart"/>
      <w:r w:rsidRPr="00071105">
        <w:rPr>
          <w:rFonts w:cs="Arial"/>
        </w:rPr>
        <w:t>programs</w:t>
      </w:r>
      <w:proofErr w:type="gramEnd"/>
      <w:r w:rsidRPr="00071105">
        <w:rPr>
          <w:rFonts w:cs="Arial"/>
        </w:rPr>
        <w:t xml:space="preserve">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 xml:space="preserve">(ii) </w:t>
      </w:r>
      <w:proofErr w:type="gramStart"/>
      <w:r w:rsidRPr="00071105">
        <w:rPr>
          <w:rFonts w:cs="Arial"/>
        </w:rPr>
        <w:t>clinical</w:t>
      </w:r>
      <w:proofErr w:type="gramEnd"/>
      <w:r w:rsidRPr="00071105">
        <w:rPr>
          <w:rFonts w:cs="Arial"/>
        </w:rPr>
        <w:t xml:space="preserve">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proofErr w:type="gramStart"/>
      <w:r w:rsidRPr="00071105">
        <w:rPr>
          <w:rFonts w:cs="Arial"/>
        </w:rPr>
        <w:t>to</w:t>
      </w:r>
      <w:proofErr w:type="gramEnd"/>
      <w:r w:rsidRPr="00071105">
        <w:rPr>
          <w:rFonts w:cs="Arial"/>
        </w:rPr>
        <w:t xml:space="preserve">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proofErr w:type="gramStart"/>
      <w:r w:rsidRPr="00071105">
        <w:rPr>
          <w:rFonts w:cs="Arial"/>
        </w:rPr>
        <w:t>to</w:t>
      </w:r>
      <w:proofErr w:type="gramEnd"/>
      <w:r w:rsidRPr="00071105">
        <w:rPr>
          <w:rFonts w:cs="Arial"/>
        </w:rPr>
        <w:t xml:space="preserve">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proofErr w:type="gramStart"/>
      <w:r w:rsidRPr="00071105">
        <w:rPr>
          <w:rFonts w:cs="Arial"/>
        </w:rPr>
        <w:t>to</w:t>
      </w:r>
      <w:proofErr w:type="gramEnd"/>
      <w:r w:rsidRPr="00071105">
        <w:rPr>
          <w:rFonts w:cs="Arial"/>
        </w:rPr>
        <w:t xml:space="preserve">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proofErr w:type="gramStart"/>
      <w:r w:rsidRPr="00071105">
        <w:rPr>
          <w:rFonts w:cs="Arial"/>
        </w:rPr>
        <w:t>to</w:t>
      </w:r>
      <w:proofErr w:type="gramEnd"/>
      <w:r w:rsidRPr="00071105">
        <w:rPr>
          <w:rFonts w:cs="Arial"/>
        </w:rPr>
        <w:t xml:space="preserve">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proofErr w:type="gramStart"/>
      <w:r w:rsidRPr="00071105">
        <w:rPr>
          <w:rFonts w:cs="Arial"/>
        </w:rPr>
        <w:t>the</w:t>
      </w:r>
      <w:proofErr w:type="gramEnd"/>
      <w:r w:rsidRPr="00071105">
        <w:rPr>
          <w:rFonts w:cs="Arial"/>
        </w:rPr>
        <w:t xml:space="preserv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proofErr w:type="gramStart"/>
      <w:r w:rsidRPr="00071105">
        <w:rPr>
          <w:rFonts w:cs="Arial"/>
        </w:rPr>
        <w:t>fees</w:t>
      </w:r>
      <w:proofErr w:type="gramEnd"/>
      <w:r w:rsidRPr="00071105">
        <w:rPr>
          <w:rFonts w:cs="Arial"/>
        </w:rPr>
        <w:t xml:space="preserve">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proofErr w:type="gramStart"/>
      <w:r w:rsidRPr="00071105">
        <w:rPr>
          <w:rFonts w:cs="Arial"/>
        </w:rPr>
        <w:t>restrictions</w:t>
      </w:r>
      <w:proofErr w:type="gramEnd"/>
      <w:r w:rsidRPr="00071105">
        <w:rPr>
          <w:rFonts w:cs="Arial"/>
        </w:rPr>
        <w:t xml:space="preserve">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proofErr w:type="gramStart"/>
      <w:r w:rsidRPr="00071105">
        <w:rPr>
          <w:rFonts w:cs="Arial"/>
        </w:rPr>
        <w:t>the</w:t>
      </w:r>
      <w:proofErr w:type="gramEnd"/>
      <w:r w:rsidRPr="00071105">
        <w:rPr>
          <w:rFonts w:cs="Arial"/>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proofErr w:type="gramStart"/>
      <w:r w:rsidRPr="00071105">
        <w:rPr>
          <w:rFonts w:cs="Arial"/>
        </w:rPr>
        <w:t>the</w:t>
      </w:r>
      <w:proofErr w:type="gramEnd"/>
      <w:r w:rsidRPr="00071105">
        <w:rPr>
          <w:rFonts w:cs="Arial"/>
        </w:rPr>
        <w:t xml:space="preserv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w:t>
      </w:r>
      <w:proofErr w:type="gramStart"/>
      <w:r w:rsidRPr="00071105">
        <w:rPr>
          <w:rFonts w:cs="Arial"/>
        </w:rPr>
        <w:t>)(</w:t>
      </w:r>
      <w:proofErr w:type="gramEnd"/>
      <w:r w:rsidRPr="00071105">
        <w:rPr>
          <w:rFonts w:cs="Arial"/>
        </w:rPr>
        <w:t>f) provides a corresponding function for a National Board.</w:t>
      </w:r>
    </w:p>
    <w:p w:rsidR="003B5704" w:rsidRPr="00BE67E9" w:rsidRDefault="00071105" w:rsidP="00900E49">
      <w:pPr>
        <w:rPr>
          <w:rFonts w:cs="Arial"/>
        </w:rPr>
      </w:pPr>
      <w:r w:rsidRPr="00071105">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BE67E9" w:rsidRDefault="00071105" w:rsidP="00900E49">
      <w:pPr>
        <w:pStyle w:val="FreeForm"/>
        <w:rPr>
          <w:rFonts w:ascii="Arial" w:hAnsi="Arial" w:cs="Arial"/>
        </w:rPr>
      </w:pPr>
      <w:r w:rsidRPr="00071105">
        <w:rPr>
          <w:rFonts w:ascii="Arial" w:hAnsi="Arial" w:cs="Arial"/>
        </w:rPr>
        <w:br w:type="page"/>
      </w:r>
    </w:p>
    <w:p w:rsidR="003B5704" w:rsidRPr="00BE67E9" w:rsidRDefault="003B5704" w:rsidP="00900E49">
      <w:pPr>
        <w:rPr>
          <w:rFonts w:cs="Arial"/>
        </w:rPr>
      </w:pPr>
    </w:p>
    <w:p w:rsidR="003B5704" w:rsidRPr="00BE67E9" w:rsidRDefault="003B5704" w:rsidP="00900E49">
      <w:pPr>
        <w:rPr>
          <w:rFonts w:cs="Arial"/>
          <w:b/>
        </w:rPr>
      </w:pPr>
    </w:p>
    <w:p w:rsidR="00C90282" w:rsidRPr="00BE67E9" w:rsidRDefault="00C90282" w:rsidP="00C90282">
      <w:pPr>
        <w:rPr>
          <w:rFonts w:cs="Arial"/>
          <w:b/>
        </w:rPr>
      </w:pPr>
      <w:r w:rsidRPr="00071105">
        <w:rPr>
          <w:rFonts w:cs="Arial"/>
          <w:b/>
        </w:rPr>
        <w:t>Attachment 2</w:t>
      </w:r>
      <w:r>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C90282" w:rsidRPr="00BE67E9" w:rsidRDefault="00C90282" w:rsidP="00C90282">
      <w:pPr>
        <w:rPr>
          <w:rFonts w:cs="Arial"/>
          <w:b/>
        </w:rPr>
      </w:pPr>
    </w:p>
    <w:p w:rsidR="00C90282" w:rsidRPr="002A7A94" w:rsidRDefault="00C90282" w:rsidP="00C90282">
      <w:pPr>
        <w:rPr>
          <w:b/>
        </w:rPr>
      </w:pPr>
      <w:r w:rsidRPr="002A7A94">
        <w:rPr>
          <w:b/>
        </w:rPr>
        <w:t>National Registration &amp; Accreditation Scheme</w:t>
      </w:r>
    </w:p>
    <w:p w:rsidR="00C90282" w:rsidRPr="002A7A94" w:rsidRDefault="00C90282" w:rsidP="00C90282">
      <w:pPr>
        <w:rPr>
          <w:b/>
        </w:rPr>
      </w:pPr>
      <w:r w:rsidRPr="002A7A94">
        <w:rPr>
          <w:b/>
        </w:rPr>
        <w:t>Strategy 2011-2014</w:t>
      </w:r>
    </w:p>
    <w:p w:rsidR="00C90282" w:rsidRDefault="00C90282" w:rsidP="00C90282"/>
    <w:p w:rsidR="00C90282" w:rsidRPr="000748EE" w:rsidRDefault="00C90282" w:rsidP="00C90282">
      <w:pPr>
        <w:rPr>
          <w:b/>
        </w:rPr>
      </w:pPr>
      <w:r w:rsidRPr="000748EE">
        <w:rPr>
          <w:b/>
        </w:rPr>
        <w:t>Our vision</w:t>
      </w:r>
    </w:p>
    <w:p w:rsidR="00C90282" w:rsidRDefault="00C90282" w:rsidP="00C90282"/>
    <w:p w:rsidR="00C90282" w:rsidRDefault="00C90282" w:rsidP="00C90282">
      <w:r>
        <w:t xml:space="preserve">A competent and flexible health workforce that meets the current and future needs of the Australian community. </w:t>
      </w:r>
    </w:p>
    <w:p w:rsidR="00C90282" w:rsidRDefault="00C90282" w:rsidP="00C90282"/>
    <w:p w:rsidR="00C90282" w:rsidRPr="000748EE" w:rsidRDefault="00C90282" w:rsidP="00C90282">
      <w:pPr>
        <w:rPr>
          <w:b/>
        </w:rPr>
      </w:pPr>
      <w:r w:rsidRPr="000748EE">
        <w:rPr>
          <w:b/>
        </w:rPr>
        <w:t>Our mission</w:t>
      </w:r>
    </w:p>
    <w:p w:rsidR="00C90282" w:rsidRDefault="00C90282" w:rsidP="00C90282"/>
    <w:p w:rsidR="00C90282" w:rsidRDefault="00C90282" w:rsidP="00C90282">
      <w:proofErr w:type="gramStart"/>
      <w:r>
        <w:t>To regulate health practitioners in Australia in the public interest.</w:t>
      </w:r>
      <w:proofErr w:type="gramEnd"/>
    </w:p>
    <w:p w:rsidR="00C90282" w:rsidRDefault="00C90282" w:rsidP="00C90282"/>
    <w:p w:rsidR="00C90282" w:rsidRPr="000748EE" w:rsidRDefault="00C90282" w:rsidP="00C90282">
      <w:pPr>
        <w:rPr>
          <w:b/>
        </w:rPr>
      </w:pPr>
      <w:r w:rsidRPr="000748EE">
        <w:rPr>
          <w:b/>
        </w:rPr>
        <w:t>Our values</w:t>
      </w:r>
    </w:p>
    <w:p w:rsidR="00C90282" w:rsidRDefault="00C90282" w:rsidP="00C90282"/>
    <w:p w:rsidR="00C90282" w:rsidRDefault="00C90282" w:rsidP="00C90282">
      <w:r>
        <w:t xml:space="preserve">In fulfilling our role: </w:t>
      </w:r>
    </w:p>
    <w:p w:rsidR="00C90282" w:rsidRPr="002A7A94" w:rsidRDefault="00C90282" w:rsidP="00C90282">
      <w:pPr>
        <w:pStyle w:val="ListParagraph"/>
        <w:numPr>
          <w:ilvl w:val="0"/>
          <w:numId w:val="79"/>
        </w:numPr>
        <w:rPr>
          <w:rFonts w:ascii="Arial" w:hAnsi="Arial" w:cs="Arial"/>
          <w:sz w:val="20"/>
        </w:rPr>
      </w:pPr>
      <w:r w:rsidRPr="002A7A94">
        <w:rPr>
          <w:rFonts w:ascii="Arial" w:hAnsi="Arial" w:cs="Arial"/>
          <w:sz w:val="20"/>
        </w:rPr>
        <w:t>We act in the interest of public health and safety</w:t>
      </w:r>
    </w:p>
    <w:p w:rsidR="00C90282" w:rsidRPr="002A7A94" w:rsidRDefault="00C90282" w:rsidP="00C90282">
      <w:pPr>
        <w:pStyle w:val="ListParagraph"/>
        <w:numPr>
          <w:ilvl w:val="0"/>
          <w:numId w:val="79"/>
        </w:numPr>
        <w:rPr>
          <w:rFonts w:ascii="Arial" w:hAnsi="Arial" w:cs="Arial"/>
          <w:sz w:val="20"/>
        </w:rPr>
      </w:pPr>
      <w:r w:rsidRPr="002A7A94">
        <w:rPr>
          <w:rFonts w:ascii="Arial" w:hAnsi="Arial" w:cs="Arial"/>
          <w:sz w:val="20"/>
        </w:rPr>
        <w:t>We work collaboratively to deliver high-quality health regulation</w:t>
      </w:r>
    </w:p>
    <w:p w:rsidR="00C90282" w:rsidRPr="002A7A94" w:rsidRDefault="00C90282" w:rsidP="00C90282">
      <w:pPr>
        <w:pStyle w:val="ListParagraph"/>
        <w:numPr>
          <w:ilvl w:val="0"/>
          <w:numId w:val="79"/>
        </w:numPr>
        <w:rPr>
          <w:rFonts w:ascii="Arial" w:hAnsi="Arial" w:cs="Arial"/>
          <w:sz w:val="20"/>
        </w:rPr>
      </w:pPr>
      <w:r w:rsidRPr="002A7A94">
        <w:rPr>
          <w:rFonts w:ascii="Arial" w:hAnsi="Arial" w:cs="Arial"/>
          <w:sz w:val="20"/>
        </w:rPr>
        <w:t>We promote safety and quality in health practice</w:t>
      </w:r>
    </w:p>
    <w:p w:rsidR="00C90282" w:rsidRPr="002A7A94" w:rsidRDefault="00C90282" w:rsidP="00C90282">
      <w:pPr>
        <w:pStyle w:val="ListParagraph"/>
        <w:numPr>
          <w:ilvl w:val="0"/>
          <w:numId w:val="79"/>
        </w:numPr>
        <w:rPr>
          <w:rFonts w:ascii="Arial" w:hAnsi="Arial" w:cs="Arial"/>
          <w:sz w:val="20"/>
        </w:rPr>
      </w:pPr>
      <w:r w:rsidRPr="002A7A94">
        <w:rPr>
          <w:rFonts w:ascii="Arial" w:hAnsi="Arial" w:cs="Arial"/>
          <w:sz w:val="20"/>
        </w:rPr>
        <w:t>Our decisions are fair and just</w:t>
      </w:r>
    </w:p>
    <w:p w:rsidR="00C90282" w:rsidRPr="002A7A94" w:rsidRDefault="00C90282" w:rsidP="00C90282">
      <w:pPr>
        <w:pStyle w:val="ListParagraph"/>
        <w:numPr>
          <w:ilvl w:val="0"/>
          <w:numId w:val="79"/>
        </w:numPr>
        <w:rPr>
          <w:rFonts w:ascii="Arial" w:hAnsi="Arial" w:cs="Arial"/>
          <w:sz w:val="20"/>
        </w:rPr>
      </w:pPr>
      <w:r w:rsidRPr="002A7A94">
        <w:rPr>
          <w:rFonts w:ascii="Arial" w:hAnsi="Arial" w:cs="Arial"/>
          <w:sz w:val="20"/>
        </w:rPr>
        <w:t>We are accountable for our decisions and actions</w:t>
      </w:r>
    </w:p>
    <w:p w:rsidR="00C90282" w:rsidRPr="002A7A94" w:rsidRDefault="00C90282" w:rsidP="00C90282">
      <w:pPr>
        <w:pStyle w:val="ListParagraph"/>
        <w:numPr>
          <w:ilvl w:val="0"/>
          <w:numId w:val="79"/>
        </w:numPr>
        <w:rPr>
          <w:rFonts w:ascii="Arial" w:hAnsi="Arial" w:cs="Arial"/>
          <w:sz w:val="20"/>
        </w:rPr>
      </w:pPr>
      <w:r w:rsidRPr="002A7A94">
        <w:rPr>
          <w:rFonts w:ascii="Arial" w:hAnsi="Arial" w:cs="Arial"/>
          <w:sz w:val="20"/>
        </w:rPr>
        <w:t>Our processes are transparent and consistent</w:t>
      </w:r>
    </w:p>
    <w:p w:rsidR="00C90282" w:rsidRDefault="00C90282" w:rsidP="00C90282"/>
    <w:p w:rsidR="00C90282" w:rsidRPr="000748EE" w:rsidRDefault="00C90282" w:rsidP="00C90282">
      <w:pPr>
        <w:rPr>
          <w:b/>
        </w:rPr>
      </w:pPr>
      <w:r w:rsidRPr="000748EE">
        <w:rPr>
          <w:b/>
        </w:rPr>
        <w:t>Key strategic priorities 2011-14</w:t>
      </w:r>
    </w:p>
    <w:p w:rsidR="00C90282" w:rsidRDefault="00C90282" w:rsidP="00C90282"/>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In accordance with the National Law and our values, we will:</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Ensure the integrity of the National Registers</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Drive national consistency of standards, processes and decision-making</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Adopt contemporary business and service delivery models</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Engender the confidence and respect of health practitioners</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Foster community and stakeholder awareness of and engagement with health practitioner regulation</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Use data to monitor and improve policy advice and decision-making</w:t>
      </w:r>
    </w:p>
    <w:p w:rsidR="00C90282" w:rsidRPr="002A7A94" w:rsidRDefault="00C90282" w:rsidP="00C90282">
      <w:pPr>
        <w:pStyle w:val="ListParagraph"/>
        <w:numPr>
          <w:ilvl w:val="0"/>
          <w:numId w:val="80"/>
        </w:numPr>
        <w:rPr>
          <w:rFonts w:ascii="Arial" w:hAnsi="Arial" w:cs="Arial"/>
          <w:sz w:val="20"/>
        </w:rPr>
      </w:pPr>
      <w:r w:rsidRPr="002A7A94">
        <w:rPr>
          <w:rFonts w:ascii="Arial" w:hAnsi="Arial" w:cs="Arial"/>
          <w:sz w:val="20"/>
        </w:rPr>
        <w:t xml:space="preserve">Become a </w:t>
      </w:r>
      <w:proofErr w:type="spellStart"/>
      <w:r w:rsidRPr="002A7A94">
        <w:rPr>
          <w:rFonts w:ascii="Arial" w:hAnsi="Arial" w:cs="Arial"/>
          <w:sz w:val="20"/>
        </w:rPr>
        <w:t>recognised</w:t>
      </w:r>
      <w:proofErr w:type="spellEnd"/>
      <w:r w:rsidRPr="002A7A94">
        <w:rPr>
          <w:rFonts w:ascii="Arial" w:hAnsi="Arial" w:cs="Arial"/>
          <w:sz w:val="20"/>
        </w:rPr>
        <w:t xml:space="preserve"> leader in professional regulation </w:t>
      </w:r>
    </w:p>
    <w:p w:rsidR="003B5704" w:rsidRPr="00BE67E9" w:rsidRDefault="003B5704" w:rsidP="00900E49">
      <w:pPr>
        <w:rPr>
          <w:rFonts w:cs="Arial"/>
          <w:b/>
        </w:rPr>
      </w:pPr>
    </w:p>
    <w:p w:rsidR="003B5704" w:rsidRPr="00BE67E9" w:rsidRDefault="003B5704" w:rsidP="001A5038">
      <w:pPr>
        <w:pStyle w:val="FreeForm"/>
        <w:rPr>
          <w:rFonts w:ascii="Arial" w:hAnsi="Arial" w:cs="Arial"/>
          <w:b/>
          <w:kern w:val="32"/>
        </w:rPr>
      </w:pPr>
    </w:p>
    <w:p w:rsidR="002E3AF9" w:rsidRDefault="002E3AF9">
      <w:pPr>
        <w:rPr>
          <w:rFonts w:cs="Arial"/>
          <w:b/>
          <w:kern w:val="32"/>
          <w:sz w:val="24"/>
          <w:szCs w:val="20"/>
          <w:lang w:eastAsia="en-AU"/>
        </w:rPr>
      </w:pPr>
      <w:r>
        <w:rPr>
          <w:rFonts w:cs="Arial"/>
          <w:sz w:val="24"/>
        </w:rPr>
        <w:br w:type="page"/>
      </w:r>
    </w:p>
    <w:p w:rsidR="002E3AF9" w:rsidRPr="00C438D7" w:rsidRDefault="002E3AF9" w:rsidP="002E3AF9">
      <w:pPr>
        <w:pStyle w:val="Heading11"/>
        <w:rPr>
          <w:rFonts w:ascii="Arial" w:hAnsi="Arial" w:cs="Arial"/>
          <w:sz w:val="24"/>
          <w:lang w:val="en-AU"/>
        </w:rPr>
      </w:pPr>
      <w:r w:rsidRPr="00C438D7">
        <w:rPr>
          <w:rFonts w:ascii="Arial" w:hAnsi="Arial" w:cs="Arial"/>
          <w:sz w:val="24"/>
          <w:lang w:val="en-AU"/>
        </w:rPr>
        <w:t>Schedule 1: Services to be provided to the Board by AHPRA</w:t>
      </w:r>
    </w:p>
    <w:p w:rsidR="002E3AF9" w:rsidRPr="00C438D7" w:rsidRDefault="002E3AF9" w:rsidP="002E3AF9">
      <w:pPr>
        <w:rPr>
          <w:rFonts w:cs="Arial"/>
        </w:rPr>
      </w:pPr>
    </w:p>
    <w:p w:rsidR="002E3AF9" w:rsidRPr="00C438D7" w:rsidRDefault="002E3AF9" w:rsidP="002E3AF9">
      <w:pPr>
        <w:spacing w:before="120" w:after="120"/>
        <w:rPr>
          <w:rFonts w:cs="Arial"/>
          <w:b/>
          <w:sz w:val="22"/>
          <w:u w:val="single"/>
        </w:rPr>
      </w:pPr>
      <w:r w:rsidRPr="00C438D7">
        <w:rPr>
          <w:rFonts w:cs="Arial"/>
          <w:b/>
          <w:sz w:val="22"/>
          <w:u w:val="single"/>
        </w:rPr>
        <w:t>Business Operations</w:t>
      </w:r>
    </w:p>
    <w:p w:rsidR="002E3AF9" w:rsidRPr="00C438D7" w:rsidRDefault="002E3AF9" w:rsidP="002E3AF9">
      <w:pPr>
        <w:spacing w:after="120"/>
        <w:rPr>
          <w:rFonts w:cs="Arial"/>
          <w:b/>
        </w:rPr>
      </w:pPr>
      <w:r w:rsidRPr="00C438D7">
        <w:rPr>
          <w:rFonts w:cs="Arial"/>
          <w:b/>
        </w:rPr>
        <w:t>Notifications, registration applications and renewals</w:t>
      </w:r>
    </w:p>
    <w:p w:rsidR="002E3AF9" w:rsidRPr="00C438D7" w:rsidRDefault="002E3AF9" w:rsidP="002E3AF9">
      <w:pPr>
        <w:spacing w:after="120"/>
        <w:rPr>
          <w:rFonts w:cs="Arial"/>
        </w:rPr>
      </w:pPr>
      <w:r w:rsidRPr="00C438D7">
        <w:rPr>
          <w:rFonts w:cs="Arial"/>
        </w:rPr>
        <w:t>Within approved delegations: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Manage applications for registration consistent with approved registration standards.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Manage student registrations.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Receive and investigate notifications about health practitioners in relation to performance, conduct or health matters and students on grounds specified in the National Law.</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Manage matters relating to practitioner impairment.</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Facilitate communication with stakeholders and manage key relations.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Provide support for hearing panels - preparation and circulation of agendas and associated papers, drafting decisions and correspondence.</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Establish effective arrangements for professional advisers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Continuously improve the design and implementation of delegations</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Provide communications support for issues and media management which is consistent with the Board’s media strategy</w:t>
      </w:r>
    </w:p>
    <w:p w:rsidR="002E3AF9" w:rsidRPr="002E3AF9" w:rsidRDefault="002E3AF9" w:rsidP="008E2CBC">
      <w:pPr>
        <w:pStyle w:val="ListParagraph"/>
        <w:numPr>
          <w:ilvl w:val="0"/>
          <w:numId w:val="27"/>
        </w:numPr>
        <w:rPr>
          <w:rFonts w:ascii="Arial" w:hAnsi="Arial" w:cs="Arial"/>
          <w:sz w:val="20"/>
        </w:rPr>
      </w:pPr>
      <w:r w:rsidRPr="002E3AF9">
        <w:rPr>
          <w:rFonts w:ascii="Arial" w:hAnsi="Arial" w:cs="Arial"/>
          <w:sz w:val="20"/>
        </w:rPr>
        <w:t>Increase national consistency and continuous improvement of processes and decision making to implement standards</w:t>
      </w:r>
    </w:p>
    <w:p w:rsidR="002E3AF9" w:rsidRPr="002E3AF9" w:rsidRDefault="002E3AF9" w:rsidP="008E2CBC">
      <w:pPr>
        <w:pStyle w:val="ListParagraph"/>
        <w:numPr>
          <w:ilvl w:val="0"/>
          <w:numId w:val="27"/>
        </w:numPr>
        <w:spacing w:after="120"/>
        <w:rPr>
          <w:rFonts w:ascii="Arial" w:hAnsi="Arial" w:cs="Arial"/>
          <w:sz w:val="20"/>
        </w:rPr>
      </w:pPr>
      <w:r w:rsidRPr="002E3AF9">
        <w:rPr>
          <w:rFonts w:ascii="Arial" w:hAnsi="Arial" w:cs="Arial"/>
          <w:sz w:val="20"/>
        </w:rPr>
        <w:t>Provide legal advice and services</w:t>
      </w:r>
    </w:p>
    <w:p w:rsidR="002E3AF9" w:rsidRPr="00317C99" w:rsidRDefault="002E3AF9" w:rsidP="002E3AF9">
      <w:pPr>
        <w:spacing w:after="120"/>
        <w:rPr>
          <w:rFonts w:cs="Arial"/>
          <w:b/>
        </w:rPr>
      </w:pPr>
      <w:r w:rsidRPr="00317C99">
        <w:rPr>
          <w:rFonts w:cs="Arial"/>
          <w:b/>
        </w:rPr>
        <w:t>Liaison with external authorities</w:t>
      </w:r>
    </w:p>
    <w:p w:rsidR="002E3AF9" w:rsidRPr="00317C99" w:rsidRDefault="002E3AF9" w:rsidP="002E3AF9">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2E3AF9" w:rsidRPr="00317C99" w:rsidRDefault="002E3AF9" w:rsidP="002E3AF9">
      <w:pPr>
        <w:spacing w:after="120"/>
        <w:rPr>
          <w:rFonts w:cs="Arial"/>
        </w:rPr>
      </w:pPr>
      <w:r w:rsidRPr="00317C99">
        <w:rPr>
          <w:rFonts w:cs="Arial"/>
        </w:rPr>
        <w:t>Where service levels can be enhanced, work in partnership with external authorities to ensure that relevant issues are considered by both entities.</w:t>
      </w:r>
    </w:p>
    <w:p w:rsidR="002E3AF9" w:rsidRPr="00C438D7" w:rsidRDefault="002E3AF9" w:rsidP="002E3AF9">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2E3AF9" w:rsidRPr="006D679C" w:rsidRDefault="002E3AF9" w:rsidP="002E3AF9">
      <w:pPr>
        <w:spacing w:before="120"/>
        <w:rPr>
          <w:rFonts w:cs="Arial"/>
        </w:rPr>
      </w:pPr>
      <w:r w:rsidRPr="006D679C">
        <w:rPr>
          <w:rFonts w:cs="Arial"/>
        </w:rPr>
        <w:t>Develop online services for health practitioners consistent with agreed business priorities</w:t>
      </w:r>
    </w:p>
    <w:p w:rsidR="002E3AF9" w:rsidRPr="006D679C" w:rsidRDefault="002E3AF9" w:rsidP="002E3AF9">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2E3AF9" w:rsidRPr="00C438D7" w:rsidRDefault="002E3AF9" w:rsidP="002E3AF9">
      <w:pPr>
        <w:spacing w:before="120" w:after="120"/>
        <w:rPr>
          <w:rFonts w:cs="Arial"/>
          <w:b/>
        </w:rPr>
      </w:pPr>
      <w:r w:rsidRPr="00C438D7">
        <w:rPr>
          <w:rFonts w:cs="Arial"/>
          <w:b/>
        </w:rPr>
        <w:t xml:space="preserve">National </w:t>
      </w:r>
      <w:r>
        <w:rPr>
          <w:rFonts w:cs="Arial"/>
          <w:b/>
        </w:rPr>
        <w:t>r</w:t>
      </w:r>
      <w:r w:rsidRPr="00C438D7">
        <w:rPr>
          <w:rFonts w:cs="Arial"/>
          <w:b/>
        </w:rPr>
        <w:t>egisters</w:t>
      </w:r>
    </w:p>
    <w:p w:rsidR="002E3AF9" w:rsidRPr="00C438D7" w:rsidRDefault="002E3AF9" w:rsidP="002E3AF9">
      <w:pPr>
        <w:spacing w:before="120" w:after="120"/>
        <w:rPr>
          <w:rFonts w:cs="Arial"/>
        </w:rPr>
      </w:pPr>
      <w:r w:rsidRPr="00C438D7">
        <w:rPr>
          <w:rFonts w:cs="Arial"/>
        </w:rPr>
        <w:t>Maintain a current online national register of registered health practitioners and specialists.</w:t>
      </w:r>
    </w:p>
    <w:p w:rsidR="002E3AF9" w:rsidRPr="00C438D7" w:rsidRDefault="002E3AF9" w:rsidP="002E3AF9">
      <w:pPr>
        <w:spacing w:before="120" w:after="120"/>
        <w:rPr>
          <w:rFonts w:cs="Arial"/>
        </w:rPr>
      </w:pPr>
      <w:r w:rsidRPr="00C438D7">
        <w:rPr>
          <w:rFonts w:cs="Arial"/>
        </w:rPr>
        <w:t>Implement strategies to ensure the accuracy and completeness of data on the registers</w:t>
      </w:r>
    </w:p>
    <w:p w:rsidR="002E3AF9" w:rsidRPr="00C438D7" w:rsidRDefault="002E3AF9" w:rsidP="002E3AF9">
      <w:pPr>
        <w:spacing w:before="120" w:after="120"/>
        <w:rPr>
          <w:rFonts w:cs="Arial"/>
        </w:rPr>
      </w:pPr>
      <w:r w:rsidRPr="00C438D7">
        <w:rPr>
          <w:rFonts w:cs="Arial"/>
        </w:rPr>
        <w:t>Maintain a current national register of students of the profession.</w:t>
      </w:r>
    </w:p>
    <w:p w:rsidR="002E3AF9" w:rsidRPr="00C438D7" w:rsidRDefault="002E3AF9" w:rsidP="002E3AF9">
      <w:pPr>
        <w:spacing w:before="120" w:after="120"/>
        <w:rPr>
          <w:rFonts w:cs="Arial"/>
        </w:rPr>
      </w:pPr>
      <w:r w:rsidRPr="00C438D7">
        <w:rPr>
          <w:rFonts w:cs="Arial"/>
        </w:rPr>
        <w:t>Provide the Board and key partners with relevant workforce registration information.</w:t>
      </w:r>
    </w:p>
    <w:p w:rsidR="002E3AF9" w:rsidRPr="00C438D7" w:rsidRDefault="002E3AF9" w:rsidP="002E3AF9">
      <w:pPr>
        <w:spacing w:after="120"/>
        <w:rPr>
          <w:rFonts w:cs="Arial"/>
          <w:b/>
        </w:rPr>
      </w:pPr>
      <w:r w:rsidRPr="00C438D7">
        <w:rPr>
          <w:rFonts w:cs="Arial"/>
          <w:b/>
        </w:rPr>
        <w:t>Customer service</w:t>
      </w:r>
    </w:p>
    <w:p w:rsidR="002E3AF9" w:rsidRPr="006D679C" w:rsidRDefault="002E3AF9" w:rsidP="002E3AF9">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2E3AF9" w:rsidRPr="006D679C" w:rsidRDefault="002E3AF9" w:rsidP="002E3AF9">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2E3AF9" w:rsidRPr="00C438D7" w:rsidRDefault="002E3AF9" w:rsidP="002E3AF9">
      <w:pPr>
        <w:spacing w:after="120"/>
        <w:rPr>
          <w:rFonts w:cs="Arial"/>
          <w:b/>
        </w:rPr>
      </w:pPr>
      <w:r w:rsidRPr="00C438D7">
        <w:rPr>
          <w:rFonts w:cs="Arial"/>
          <w:b/>
        </w:rPr>
        <w:t>Compliance</w:t>
      </w:r>
    </w:p>
    <w:p w:rsidR="002E3AF9" w:rsidRPr="00C438D7" w:rsidRDefault="002E3AF9" w:rsidP="002E3AF9">
      <w:pPr>
        <w:spacing w:before="120" w:after="120"/>
        <w:rPr>
          <w:rFonts w:cs="Arial"/>
        </w:rPr>
      </w:pPr>
      <w:r w:rsidRPr="00C438D7">
        <w:rPr>
          <w:rFonts w:cs="Arial"/>
        </w:rPr>
        <w:t>Monitor those practitioners who are subject to conditions on their registration, undertakings or who are suspended.</w:t>
      </w:r>
    </w:p>
    <w:p w:rsidR="002E3AF9" w:rsidRPr="006D679C" w:rsidRDefault="002E3AF9" w:rsidP="002E3AF9">
      <w:pPr>
        <w:spacing w:before="120" w:after="120"/>
        <w:rPr>
          <w:rFonts w:cs="Arial"/>
        </w:rPr>
      </w:pPr>
      <w:r w:rsidRPr="006D679C">
        <w:rPr>
          <w:rFonts w:cs="Arial"/>
        </w:rPr>
        <w:t>Implement an agreed program of audit of registration standards.</w:t>
      </w:r>
    </w:p>
    <w:p w:rsidR="002E3AF9" w:rsidRPr="00C438D7" w:rsidRDefault="002E3AF9" w:rsidP="002E3AF9">
      <w:pPr>
        <w:spacing w:before="120" w:after="120"/>
        <w:rPr>
          <w:rFonts w:cs="Arial"/>
          <w:b/>
        </w:rPr>
      </w:pPr>
      <w:r w:rsidRPr="00C438D7">
        <w:rPr>
          <w:rFonts w:cs="Arial"/>
          <w:b/>
        </w:rPr>
        <w:t>Examinations</w:t>
      </w:r>
    </w:p>
    <w:p w:rsidR="002E3AF9" w:rsidRDefault="002E3AF9" w:rsidP="002E3AF9">
      <w:pPr>
        <w:spacing w:after="200"/>
        <w:rPr>
          <w:rFonts w:cs="Arial"/>
        </w:rPr>
      </w:pPr>
      <w:r w:rsidRPr="00C438D7">
        <w:rPr>
          <w:rFonts w:cs="Arial"/>
        </w:rPr>
        <w:t>Manage examinations where agreed with Board.</w:t>
      </w:r>
      <w:r>
        <w:rPr>
          <w:rFonts w:cs="Arial"/>
        </w:rPr>
        <w:t xml:space="preserve">  Detailed arrangements for the conduct of examinations will be agreed with each Board.</w:t>
      </w:r>
    </w:p>
    <w:p w:rsidR="002E3AF9" w:rsidRDefault="002E3AF9">
      <w:pPr>
        <w:rPr>
          <w:rFonts w:cs="Arial"/>
          <w:b/>
          <w:u w:val="single"/>
        </w:rPr>
      </w:pPr>
      <w:r>
        <w:rPr>
          <w:rFonts w:cs="Arial"/>
          <w:b/>
          <w:u w:val="single"/>
        </w:rPr>
        <w:br w:type="page"/>
      </w:r>
    </w:p>
    <w:p w:rsidR="002E3AF9" w:rsidRPr="00C438D7" w:rsidRDefault="002E3AF9" w:rsidP="002E3AF9">
      <w:pPr>
        <w:spacing w:after="200"/>
        <w:rPr>
          <w:rFonts w:cs="Arial"/>
          <w:b/>
          <w:u w:val="single"/>
        </w:rPr>
      </w:pPr>
      <w:r w:rsidRPr="00C438D7">
        <w:rPr>
          <w:rFonts w:cs="Arial"/>
          <w:b/>
          <w:u w:val="single"/>
        </w:rPr>
        <w:t>Business Support</w:t>
      </w:r>
    </w:p>
    <w:p w:rsidR="002E3AF9" w:rsidRDefault="002E3AF9" w:rsidP="002E3AF9">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2E3AF9" w:rsidRPr="00B524DB" w:rsidRDefault="002E3AF9" w:rsidP="002E3AF9">
      <w:pPr>
        <w:spacing w:after="120"/>
        <w:rPr>
          <w:rFonts w:cs="Arial"/>
        </w:rPr>
      </w:pPr>
      <w:r w:rsidRPr="00B524DB">
        <w:rPr>
          <w:rFonts w:cs="Arial"/>
        </w:rPr>
        <w:t>AHPRA</w:t>
      </w:r>
      <w:r>
        <w:rPr>
          <w:rFonts w:cs="Arial"/>
        </w:rPr>
        <w:t xml:space="preserve"> will provide sufficient resources to meet the needs of the Board in the following:</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Develop registration standards, codes, guidelines and policy as agreed with the Board and across Boards on agreed priority areas.</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Facilitate stakeholder engagement, government relations including Health Workforce Principal Committee and coordination of whole-of-scheme issues such as community engagement.</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Secretariat services - prepare and circulate agendas and associated papers, draft decisions, correspondence and communiqués for the Board and its committees.</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Project management – deliver agreed projects on behalf of the Board.</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Legal advice - provide legal advice and services.</w:t>
      </w:r>
    </w:p>
    <w:p w:rsidR="002E3AF9" w:rsidRPr="002E3AF9" w:rsidRDefault="002E3AF9" w:rsidP="008E2CBC">
      <w:pPr>
        <w:pStyle w:val="ListParagraph"/>
        <w:numPr>
          <w:ilvl w:val="0"/>
          <w:numId w:val="29"/>
        </w:numPr>
        <w:spacing w:before="120" w:after="120"/>
        <w:rPr>
          <w:rFonts w:ascii="Arial" w:hAnsi="Arial" w:cs="Arial"/>
          <w:sz w:val="20"/>
        </w:rPr>
      </w:pPr>
      <w:r w:rsidRPr="002E3AF9">
        <w:rPr>
          <w:rFonts w:ascii="Arial" w:hAnsi="Arial" w:cs="Arial"/>
          <w:sz w:val="20"/>
        </w:rPr>
        <w:t>Board effectiveness – services including training, recruitment and succession planning.</w:t>
      </w:r>
    </w:p>
    <w:p w:rsidR="002E3AF9" w:rsidRDefault="002E3AF9" w:rsidP="002E3AF9">
      <w:pPr>
        <w:spacing w:after="120"/>
        <w:rPr>
          <w:rFonts w:cs="Arial"/>
          <w:b/>
        </w:rPr>
      </w:pPr>
      <w:r>
        <w:rPr>
          <w:rFonts w:cs="Arial"/>
          <w:b/>
        </w:rPr>
        <w:t>Communication</w:t>
      </w:r>
    </w:p>
    <w:p w:rsidR="002E3AF9" w:rsidRPr="002E3AF9" w:rsidRDefault="002E3AF9" w:rsidP="002E3AF9">
      <w:pPr>
        <w:spacing w:after="120"/>
        <w:rPr>
          <w:rFonts w:cs="Arial"/>
          <w:szCs w:val="20"/>
        </w:rPr>
      </w:pPr>
      <w:r w:rsidRPr="002E3AF9">
        <w:rPr>
          <w:rFonts w:cs="Arial"/>
          <w:szCs w:val="20"/>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2E3AF9" w:rsidRPr="002E3AF9" w:rsidRDefault="002E3AF9" w:rsidP="008E2CBC">
      <w:pPr>
        <w:pStyle w:val="ListParagraph"/>
        <w:numPr>
          <w:ilvl w:val="0"/>
          <w:numId w:val="28"/>
        </w:numPr>
        <w:spacing w:after="120"/>
        <w:rPr>
          <w:rFonts w:ascii="Arial" w:hAnsi="Arial" w:cs="Arial"/>
          <w:sz w:val="20"/>
        </w:rPr>
      </w:pPr>
      <w:r w:rsidRPr="002E3AF9">
        <w:rPr>
          <w:rFonts w:ascii="Arial" w:hAnsi="Arial" w:cs="Arial"/>
          <w:sz w:val="20"/>
        </w:rPr>
        <w:t>production and distribution of newsletters to practitioners;</w:t>
      </w:r>
    </w:p>
    <w:p w:rsidR="002E3AF9" w:rsidRPr="002E3AF9" w:rsidRDefault="002E3AF9" w:rsidP="008E2CBC">
      <w:pPr>
        <w:pStyle w:val="ListParagraph"/>
        <w:numPr>
          <w:ilvl w:val="0"/>
          <w:numId w:val="28"/>
        </w:numPr>
        <w:spacing w:after="120"/>
        <w:rPr>
          <w:rFonts w:ascii="Arial" w:hAnsi="Arial" w:cs="Arial"/>
          <w:sz w:val="20"/>
        </w:rPr>
      </w:pPr>
      <w:proofErr w:type="gramStart"/>
      <w:r w:rsidRPr="002E3AF9">
        <w:rPr>
          <w:rFonts w:ascii="Arial" w:hAnsi="Arial" w:cs="Arial"/>
          <w:sz w:val="20"/>
        </w:rPr>
        <w:t>continual</w:t>
      </w:r>
      <w:proofErr w:type="gramEnd"/>
      <w:r w:rsidRPr="002E3AF9">
        <w:rPr>
          <w:rFonts w:ascii="Arial" w:hAnsi="Arial" w:cs="Arial"/>
          <w:sz w:val="20"/>
        </w:rPr>
        <w:t xml:space="preserve"> development and enhancement of the Board’s website, management of publications, Board events and advice and support on media issues, consistent with the Board’s media strategy.</w:t>
      </w:r>
    </w:p>
    <w:p w:rsidR="002E3AF9" w:rsidRPr="00C438D7" w:rsidRDefault="002E3AF9" w:rsidP="002E3AF9">
      <w:pPr>
        <w:spacing w:after="120"/>
        <w:rPr>
          <w:rFonts w:cs="Arial"/>
          <w:b/>
        </w:rPr>
      </w:pPr>
      <w:r w:rsidRPr="00C438D7">
        <w:rPr>
          <w:rFonts w:cs="Arial"/>
          <w:b/>
        </w:rPr>
        <w:t xml:space="preserve">Financial </w:t>
      </w:r>
      <w:r>
        <w:rPr>
          <w:rFonts w:cs="Arial"/>
          <w:b/>
        </w:rPr>
        <w:t>m</w:t>
      </w:r>
      <w:r w:rsidRPr="00C438D7">
        <w:rPr>
          <w:rFonts w:cs="Arial"/>
          <w:b/>
        </w:rPr>
        <w:t>anagement</w:t>
      </w:r>
    </w:p>
    <w:p w:rsidR="002E3AF9" w:rsidRPr="00C438D7" w:rsidRDefault="002E3AF9" w:rsidP="002E3AF9">
      <w:pPr>
        <w:spacing w:before="120" w:after="120"/>
        <w:rPr>
          <w:rFonts w:cs="Arial"/>
        </w:rPr>
      </w:pPr>
      <w:r w:rsidRPr="00C438D7">
        <w:rPr>
          <w:rFonts w:cs="Arial"/>
        </w:rPr>
        <w:t>Maintain a specific account for the Board within the Agency Fund.</w:t>
      </w:r>
    </w:p>
    <w:p w:rsidR="002E3AF9" w:rsidRPr="00C438D7" w:rsidRDefault="002E3AF9" w:rsidP="002E3AF9">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2E3AF9" w:rsidRPr="00C438D7" w:rsidRDefault="002E3AF9" w:rsidP="002E3AF9">
      <w:pPr>
        <w:spacing w:before="120" w:after="120"/>
        <w:rPr>
          <w:rFonts w:cs="Arial"/>
        </w:rPr>
      </w:pPr>
      <w:r w:rsidRPr="00C438D7">
        <w:rPr>
          <w:rFonts w:cs="Arial"/>
        </w:rPr>
        <w:t>Provide agreed regular financial and performance reports</w:t>
      </w:r>
      <w:r>
        <w:rPr>
          <w:rFonts w:cs="Arial"/>
        </w:rPr>
        <w:t>.</w:t>
      </w:r>
    </w:p>
    <w:p w:rsidR="002E3AF9" w:rsidRPr="00C438D7" w:rsidRDefault="002E3AF9" w:rsidP="002E3AF9">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2E3AF9" w:rsidRPr="00C438D7" w:rsidRDefault="002E3AF9" w:rsidP="002E3AF9">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2E3AF9" w:rsidRPr="00C438D7" w:rsidRDefault="002E3AF9" w:rsidP="002E3AF9">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2E3AF9" w:rsidRPr="00C438D7" w:rsidRDefault="002E3AF9" w:rsidP="002E3AF9">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2E3AF9" w:rsidRPr="00C438D7" w:rsidRDefault="002E3AF9" w:rsidP="002E3AF9">
      <w:pPr>
        <w:spacing w:after="120"/>
        <w:rPr>
          <w:rFonts w:cs="Arial"/>
          <w:b/>
        </w:rPr>
      </w:pPr>
      <w:r w:rsidRPr="00C438D7">
        <w:rPr>
          <w:rFonts w:cs="Arial"/>
          <w:b/>
        </w:rPr>
        <w:t>Cost allocation principles</w:t>
      </w:r>
    </w:p>
    <w:p w:rsidR="002E3AF9" w:rsidRPr="00F8580F" w:rsidRDefault="002E3AF9" w:rsidP="002E3AF9">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2E3AF9" w:rsidRPr="00F8580F" w:rsidRDefault="002E3AF9" w:rsidP="002E3AF9">
      <w:pPr>
        <w:spacing w:before="120" w:after="120"/>
        <w:rPr>
          <w:rFonts w:cs="Arial"/>
        </w:rPr>
      </w:pPr>
      <w:r w:rsidRPr="00F8580F">
        <w:rPr>
          <w:rFonts w:cs="Arial"/>
        </w:rPr>
        <w:t>The allocation methodology used for indirect costs should meet the following criteria.</w:t>
      </w:r>
    </w:p>
    <w:p w:rsidR="002E3AF9" w:rsidRPr="002E3AF9" w:rsidRDefault="002E3AF9" w:rsidP="008E2CBC">
      <w:pPr>
        <w:pStyle w:val="ListParagraph"/>
        <w:numPr>
          <w:ilvl w:val="0"/>
          <w:numId w:val="26"/>
        </w:numPr>
        <w:rPr>
          <w:rFonts w:ascii="Arial" w:hAnsi="Arial" w:cs="Arial"/>
          <w:sz w:val="20"/>
        </w:rPr>
      </w:pPr>
      <w:r w:rsidRPr="002E3AF9">
        <w:rPr>
          <w:rFonts w:ascii="Arial" w:hAnsi="Arial" w:cs="Arial"/>
          <w:sz w:val="20"/>
        </w:rPr>
        <w:t>Defensible – able to be scrutinised and tested both internally and externally by all impacted parties.</w:t>
      </w:r>
    </w:p>
    <w:p w:rsidR="002E3AF9" w:rsidRPr="002E3AF9" w:rsidRDefault="002E3AF9" w:rsidP="008E2CBC">
      <w:pPr>
        <w:pStyle w:val="ListParagraph"/>
        <w:numPr>
          <w:ilvl w:val="0"/>
          <w:numId w:val="26"/>
        </w:numPr>
        <w:rPr>
          <w:rFonts w:ascii="Arial" w:hAnsi="Arial" w:cs="Arial"/>
          <w:sz w:val="20"/>
        </w:rPr>
      </w:pPr>
      <w:r w:rsidRPr="002E3AF9">
        <w:rPr>
          <w:rFonts w:ascii="Arial" w:hAnsi="Arial" w:cs="Arial"/>
          <w:sz w:val="20"/>
        </w:rPr>
        <w:t>Auditable – ready to be tested from a financial perspective by an independent arbitrator.</w:t>
      </w:r>
    </w:p>
    <w:p w:rsidR="002E3AF9" w:rsidRPr="002E3AF9" w:rsidRDefault="002E3AF9" w:rsidP="008E2CBC">
      <w:pPr>
        <w:pStyle w:val="ListParagraph"/>
        <w:numPr>
          <w:ilvl w:val="0"/>
          <w:numId w:val="26"/>
        </w:numPr>
        <w:rPr>
          <w:rFonts w:ascii="Arial" w:hAnsi="Arial" w:cs="Arial"/>
          <w:sz w:val="20"/>
        </w:rPr>
      </w:pPr>
      <w:r w:rsidRPr="002E3AF9">
        <w:rPr>
          <w:rFonts w:ascii="Arial" w:hAnsi="Arial" w:cs="Arial"/>
          <w:sz w:val="20"/>
        </w:rPr>
        <w:t>Understandable – simple, non-complex and understood by all stakeholders, irrespective of their level of financial acumen.</w:t>
      </w:r>
    </w:p>
    <w:p w:rsidR="002E3AF9" w:rsidRPr="002E3AF9" w:rsidRDefault="002E3AF9" w:rsidP="008E2CBC">
      <w:pPr>
        <w:pStyle w:val="ListParagraph"/>
        <w:numPr>
          <w:ilvl w:val="0"/>
          <w:numId w:val="26"/>
        </w:numPr>
        <w:rPr>
          <w:rFonts w:ascii="Arial" w:hAnsi="Arial" w:cs="Arial"/>
          <w:sz w:val="20"/>
        </w:rPr>
      </w:pPr>
      <w:r w:rsidRPr="002E3AF9">
        <w:rPr>
          <w:rFonts w:ascii="Arial" w:hAnsi="Arial" w:cs="Arial"/>
          <w:sz w:val="20"/>
        </w:rPr>
        <w:t>Flexible – able to alter its calculations and approach as the structure of costs changes over time.</w:t>
      </w:r>
    </w:p>
    <w:p w:rsidR="002E3AF9" w:rsidRPr="002E3AF9" w:rsidRDefault="002E3AF9" w:rsidP="008E2CBC">
      <w:pPr>
        <w:pStyle w:val="ListParagraph"/>
        <w:numPr>
          <w:ilvl w:val="0"/>
          <w:numId w:val="26"/>
        </w:numPr>
        <w:spacing w:after="120"/>
        <w:rPr>
          <w:rFonts w:ascii="Arial" w:hAnsi="Arial" w:cs="Arial"/>
          <w:sz w:val="20"/>
        </w:rPr>
      </w:pPr>
      <w:r w:rsidRPr="002E3AF9">
        <w:rPr>
          <w:rFonts w:ascii="Arial" w:hAnsi="Arial" w:cs="Arial"/>
          <w:sz w:val="20"/>
        </w:rPr>
        <w:t>Accurate – ensures that all costs required to be passed on are calculated accurately and that data capture is robust to enable all costs to be charged back appropriately.</w:t>
      </w:r>
    </w:p>
    <w:p w:rsidR="002E3AF9" w:rsidRPr="00111281" w:rsidRDefault="002E3AF9" w:rsidP="002E3AF9">
      <w:pPr>
        <w:spacing w:before="120" w:after="120"/>
        <w:rPr>
          <w:rFonts w:cs="Arial"/>
          <w:b/>
          <w:szCs w:val="20"/>
        </w:rPr>
      </w:pPr>
      <w:r w:rsidRPr="00111281">
        <w:rPr>
          <w:rFonts w:cs="Arial"/>
          <w:b/>
          <w:szCs w:val="20"/>
        </w:rPr>
        <w:t>Cost allocation business rules</w:t>
      </w:r>
    </w:p>
    <w:p w:rsidR="002E3AF9" w:rsidRPr="00111281" w:rsidRDefault="002E3AF9" w:rsidP="002E3AF9">
      <w:pPr>
        <w:pStyle w:val="DefaultText"/>
        <w:spacing w:before="120" w:after="120" w:line="260" w:lineRule="atLeast"/>
        <w:rPr>
          <w:rFonts w:cs="Arial"/>
        </w:rPr>
      </w:pPr>
      <w:r w:rsidRPr="00111281">
        <w:rPr>
          <w:rFonts w:cs="Arial"/>
        </w:rPr>
        <w:t>The principle of no cross-subsidisation of costs will be maintained.</w:t>
      </w:r>
    </w:p>
    <w:p w:rsidR="002E3AF9" w:rsidRPr="00111281" w:rsidRDefault="002E3AF9" w:rsidP="002E3AF9">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2E3AF9" w:rsidRPr="00111281" w:rsidRDefault="002E3AF9" w:rsidP="002E3AF9">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2E3AF9" w:rsidRPr="00111281" w:rsidRDefault="002E3AF9" w:rsidP="002E3AF9">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2E3AF9" w:rsidRPr="00111281" w:rsidRDefault="002E3AF9" w:rsidP="002E3AF9">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2E3AF9" w:rsidRPr="00111281" w:rsidRDefault="002E3AF9" w:rsidP="002E3AF9">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2E3AF9" w:rsidRPr="00C438D7" w:rsidRDefault="002E3AF9" w:rsidP="002E3AF9">
      <w:pPr>
        <w:spacing w:after="120"/>
        <w:rPr>
          <w:rFonts w:cs="Arial"/>
          <w:b/>
        </w:rPr>
      </w:pPr>
      <w:r w:rsidRPr="00C438D7">
        <w:rPr>
          <w:rFonts w:cs="Arial"/>
          <w:b/>
        </w:rPr>
        <w:t xml:space="preserve">Risk </w:t>
      </w:r>
      <w:r>
        <w:rPr>
          <w:rFonts w:cs="Arial"/>
          <w:b/>
        </w:rPr>
        <w:t>m</w:t>
      </w:r>
      <w:r w:rsidRPr="00C438D7">
        <w:rPr>
          <w:rFonts w:cs="Arial"/>
          <w:b/>
        </w:rPr>
        <w:t>anagement</w:t>
      </w:r>
    </w:p>
    <w:p w:rsidR="002E3AF9" w:rsidRPr="00111281" w:rsidRDefault="002E3AF9" w:rsidP="002E3AF9">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2E3AF9" w:rsidRPr="00111281" w:rsidRDefault="002E3AF9" w:rsidP="002E3AF9">
      <w:pPr>
        <w:spacing w:before="120" w:after="120"/>
        <w:rPr>
          <w:rFonts w:cs="Arial"/>
        </w:rPr>
      </w:pPr>
      <w:r>
        <w:rPr>
          <w:rFonts w:cs="Arial"/>
        </w:rPr>
        <w:t>Communicate to National Boards the identification of and mitigation strategies for extreme and high risks.</w:t>
      </w:r>
    </w:p>
    <w:p w:rsidR="002E3AF9" w:rsidRPr="00111281" w:rsidRDefault="002E3AF9" w:rsidP="002E3AF9">
      <w:pPr>
        <w:spacing w:before="120" w:after="120"/>
        <w:rPr>
          <w:rFonts w:cs="Arial"/>
        </w:rPr>
      </w:pPr>
      <w:r w:rsidRPr="00111281">
        <w:rPr>
          <w:rFonts w:cs="Arial"/>
        </w:rPr>
        <w:t>Implement an internal audit function to improve AHPRA’s management and mitigate risk.</w:t>
      </w:r>
    </w:p>
    <w:p w:rsidR="002E3AF9" w:rsidRPr="00C438D7" w:rsidRDefault="002E3AF9" w:rsidP="002E3AF9">
      <w:pPr>
        <w:spacing w:after="120"/>
        <w:rPr>
          <w:rFonts w:cs="Arial"/>
          <w:b/>
        </w:rPr>
      </w:pPr>
      <w:r w:rsidRPr="00C438D7">
        <w:rPr>
          <w:rFonts w:cs="Arial"/>
          <w:b/>
        </w:rPr>
        <w:t>Accreditation</w:t>
      </w:r>
    </w:p>
    <w:p w:rsidR="002E3AF9" w:rsidRPr="00C438D7" w:rsidRDefault="002E3AF9" w:rsidP="002E3AF9">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2E3AF9" w:rsidRDefault="002E3AF9" w:rsidP="002E3AF9">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2E3AF9" w:rsidRPr="00C438D7" w:rsidRDefault="002E3AF9" w:rsidP="002E3AF9">
      <w:pPr>
        <w:spacing w:before="120" w:after="120"/>
        <w:rPr>
          <w:rFonts w:cs="Arial"/>
        </w:rPr>
      </w:pPr>
      <w:r>
        <w:rPr>
          <w:rFonts w:cs="Arial"/>
        </w:rPr>
        <w:t xml:space="preserve">The accreditation unit will operate the function within the agreed budget and achieve agreed objectives. </w:t>
      </w:r>
      <w:r w:rsidRPr="00C438D7">
        <w:rPr>
          <w:rFonts w:cs="Arial"/>
        </w:rPr>
        <w:t>Maintain a current and publicly accessible list of approved programs of study for the profession.</w:t>
      </w:r>
    </w:p>
    <w:p w:rsidR="002E3AF9" w:rsidRPr="00C438D7" w:rsidRDefault="002E3AF9" w:rsidP="002E3AF9">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2E3AF9" w:rsidRPr="00111281" w:rsidRDefault="002E3AF9" w:rsidP="002E3AF9">
      <w:pPr>
        <w:spacing w:before="120" w:after="120"/>
        <w:rPr>
          <w:rFonts w:cs="Arial"/>
        </w:rPr>
      </w:pPr>
      <w:r w:rsidRPr="00111281">
        <w:rPr>
          <w:rFonts w:cs="Arial"/>
        </w:rPr>
        <w:t>Deliver agreed Board-specific work program within agreed priorities, resources and service standards.</w:t>
      </w:r>
    </w:p>
    <w:p w:rsidR="002E3AF9" w:rsidRPr="00C438D7" w:rsidRDefault="002E3AF9" w:rsidP="002E3AF9">
      <w:pPr>
        <w:rPr>
          <w:rFonts w:cs="Arial"/>
        </w:rPr>
      </w:pPr>
    </w:p>
    <w:p w:rsidR="002E3AF9" w:rsidRDefault="002E3AF9">
      <w:pPr>
        <w:rPr>
          <w:rFonts w:cs="Arial"/>
          <w:b/>
          <w:szCs w:val="20"/>
        </w:rPr>
      </w:pPr>
      <w:r>
        <w:rPr>
          <w:rFonts w:cs="Arial"/>
          <w:b/>
          <w:szCs w:val="20"/>
        </w:rPr>
        <w:br w:type="page"/>
      </w:r>
    </w:p>
    <w:p w:rsidR="002E3AF9" w:rsidRPr="00504230" w:rsidRDefault="002E3AF9" w:rsidP="002E3AF9">
      <w:pPr>
        <w:rPr>
          <w:rFonts w:cs="Arial"/>
          <w:b/>
          <w:szCs w:val="20"/>
        </w:rPr>
      </w:pPr>
      <w:r>
        <w:rPr>
          <w:rFonts w:cs="Arial"/>
          <w:b/>
          <w:szCs w:val="20"/>
        </w:rPr>
        <w:t xml:space="preserve">SCHEDULE 2 - </w:t>
      </w:r>
      <w:r w:rsidRPr="00504230">
        <w:rPr>
          <w:rFonts w:cs="Arial"/>
          <w:b/>
          <w:szCs w:val="20"/>
        </w:rPr>
        <w:t>PSYCHOLOGY BOARD OF AUSTRALIA WORK PLAN 2013</w:t>
      </w:r>
      <w:r>
        <w:rPr>
          <w:rFonts w:cs="Arial"/>
          <w:b/>
          <w:szCs w:val="20"/>
        </w:rPr>
        <w:t xml:space="preserve"> - </w:t>
      </w:r>
      <w:r w:rsidRPr="00504230">
        <w:rPr>
          <w:rFonts w:cs="Arial"/>
          <w:b/>
          <w:szCs w:val="20"/>
        </w:rPr>
        <w:t>2014</w:t>
      </w:r>
    </w:p>
    <w:p w:rsidR="002E3AF9" w:rsidRPr="00472B30" w:rsidRDefault="002E3AF9" w:rsidP="002E3AF9">
      <w:pPr>
        <w:rPr>
          <w:rFonts w:cs="Arial"/>
          <w:szCs w:val="20"/>
        </w:rPr>
      </w:pPr>
    </w:p>
    <w:p w:rsidR="002E3AF9" w:rsidRDefault="002E3AF9" w:rsidP="002E3AF9">
      <w:pPr>
        <w:rPr>
          <w:rFonts w:cs="Arial"/>
          <w:b/>
          <w:szCs w:val="20"/>
        </w:rPr>
      </w:pPr>
      <w:r w:rsidRPr="00504230">
        <w:rPr>
          <w:rFonts w:cs="Arial"/>
          <w:b/>
          <w:szCs w:val="20"/>
        </w:rPr>
        <w:t>VISION: A competent and flexible psychology workforc</w:t>
      </w:r>
      <w:r>
        <w:rPr>
          <w:rFonts w:cs="Arial"/>
          <w:b/>
          <w:szCs w:val="20"/>
        </w:rPr>
        <w:t>e that meets current and future</w:t>
      </w:r>
    </w:p>
    <w:p w:rsidR="002E3AF9" w:rsidRDefault="002E3AF9" w:rsidP="002E3AF9">
      <w:pPr>
        <w:rPr>
          <w:rFonts w:cs="Arial"/>
          <w:b/>
          <w:szCs w:val="20"/>
        </w:rPr>
      </w:pPr>
      <w:r w:rsidRPr="00504230">
        <w:rPr>
          <w:rFonts w:cs="Arial"/>
          <w:b/>
          <w:szCs w:val="20"/>
        </w:rPr>
        <w:t>needs of the Australian community</w:t>
      </w:r>
      <w:r>
        <w:rPr>
          <w:rFonts w:cs="Arial"/>
          <w:b/>
          <w:szCs w:val="20"/>
        </w:rPr>
        <w:t>.</w:t>
      </w:r>
    </w:p>
    <w:p w:rsidR="002E3AF9" w:rsidRPr="00504230" w:rsidRDefault="002E3AF9" w:rsidP="002E3AF9">
      <w:pPr>
        <w:rPr>
          <w:rFonts w:cs="Arial"/>
          <w:b/>
          <w:szCs w:val="20"/>
        </w:rPr>
      </w:pPr>
    </w:p>
    <w:p w:rsidR="002E3AF9" w:rsidRPr="00504230" w:rsidRDefault="002E3AF9" w:rsidP="002E3AF9">
      <w:pPr>
        <w:rPr>
          <w:rFonts w:cs="Arial"/>
          <w:b/>
          <w:szCs w:val="20"/>
        </w:rPr>
      </w:pPr>
      <w:r w:rsidRPr="00504230">
        <w:rPr>
          <w:rFonts w:cs="Arial"/>
          <w:b/>
          <w:szCs w:val="20"/>
        </w:rPr>
        <w:t>MISSION: To regulate health practitioners in the public interest</w:t>
      </w:r>
    </w:p>
    <w:p w:rsidR="002E3AF9" w:rsidRPr="00472B30" w:rsidRDefault="002E3AF9">
      <w:pPr>
        <w:rPr>
          <w:rFonts w:cs="Arial"/>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2E3AF9" w:rsidRPr="00472B30" w:rsidTr="002E3AF9">
        <w:tc>
          <w:tcPr>
            <w:tcW w:w="9464" w:type="dxa"/>
            <w:gridSpan w:val="2"/>
            <w:shd w:val="clear" w:color="auto" w:fill="E1E9F3"/>
          </w:tcPr>
          <w:p w:rsidR="002E3AF9" w:rsidRPr="005B0018" w:rsidRDefault="002E3AF9" w:rsidP="002E3AF9">
            <w:pPr>
              <w:spacing w:before="120" w:after="120"/>
              <w:rPr>
                <w:rFonts w:cs="Arial"/>
                <w:b/>
                <w:bCs/>
                <w:sz w:val="22"/>
                <w:szCs w:val="22"/>
              </w:rPr>
            </w:pPr>
            <w:r w:rsidRPr="005B0018">
              <w:rPr>
                <w:rFonts w:cs="Arial"/>
                <w:b/>
                <w:bCs/>
                <w:sz w:val="22"/>
                <w:szCs w:val="22"/>
              </w:rPr>
              <w:t>Key Projects for the 2013-14 year</w:t>
            </w:r>
          </w:p>
        </w:tc>
      </w:tr>
      <w:tr w:rsidR="002E3AF9" w:rsidRPr="00472B30" w:rsidTr="002E3AF9">
        <w:tc>
          <w:tcPr>
            <w:tcW w:w="3652" w:type="dxa"/>
          </w:tcPr>
          <w:p w:rsidR="002E3AF9" w:rsidRPr="00472B30" w:rsidRDefault="002E3AF9" w:rsidP="002E3AF9">
            <w:pPr>
              <w:pStyle w:val="AHPRAHeadline"/>
              <w:spacing w:before="120" w:after="120"/>
              <w:rPr>
                <w:rFonts w:cs="Arial"/>
                <w:b/>
                <w:sz w:val="20"/>
                <w:szCs w:val="20"/>
              </w:rPr>
            </w:pPr>
            <w:r>
              <w:rPr>
                <w:rFonts w:cs="Arial"/>
                <w:b/>
                <w:sz w:val="20"/>
                <w:szCs w:val="20"/>
                <w:lang w:val="en-AU"/>
              </w:rPr>
              <w:t>Project</w:t>
            </w:r>
          </w:p>
        </w:tc>
        <w:tc>
          <w:tcPr>
            <w:tcW w:w="5812" w:type="dxa"/>
          </w:tcPr>
          <w:p w:rsidR="002E3AF9" w:rsidRPr="00472B30" w:rsidRDefault="002E3AF9" w:rsidP="002E3AF9">
            <w:pPr>
              <w:pStyle w:val="AHPRAHeadline"/>
              <w:spacing w:before="120" w:after="120"/>
              <w:rPr>
                <w:rFonts w:cs="Arial"/>
                <w:b/>
                <w:sz w:val="20"/>
                <w:szCs w:val="20"/>
              </w:rPr>
            </w:pPr>
            <w:r>
              <w:rPr>
                <w:rFonts w:cs="Arial"/>
                <w:b/>
                <w:sz w:val="20"/>
                <w:szCs w:val="20"/>
                <w:lang w:val="en-AU"/>
              </w:rPr>
              <w:t>Milestones</w:t>
            </w:r>
          </w:p>
        </w:tc>
      </w:tr>
      <w:tr w:rsidR="002E3AF9" w:rsidRPr="00472B30" w:rsidTr="002E3AF9">
        <w:tc>
          <w:tcPr>
            <w:tcW w:w="3652" w:type="dxa"/>
          </w:tcPr>
          <w:p w:rsidR="002E3AF9" w:rsidRPr="005B0018" w:rsidRDefault="002E3AF9" w:rsidP="002E3AF9">
            <w:pPr>
              <w:spacing w:before="120" w:after="120"/>
              <w:rPr>
                <w:rFonts w:cs="Arial"/>
                <w:szCs w:val="20"/>
              </w:rPr>
            </w:pPr>
            <w:r w:rsidRPr="005B0018">
              <w:rPr>
                <w:rFonts w:cs="Arial"/>
                <w:b/>
                <w:szCs w:val="20"/>
              </w:rPr>
              <w:t xml:space="preserve">Regional </w:t>
            </w:r>
            <w:r>
              <w:rPr>
                <w:rFonts w:cs="Arial"/>
                <w:b/>
                <w:szCs w:val="20"/>
              </w:rPr>
              <w:t>r</w:t>
            </w:r>
            <w:r w:rsidRPr="005B0018">
              <w:rPr>
                <w:rFonts w:cs="Arial"/>
                <w:b/>
                <w:szCs w:val="20"/>
              </w:rPr>
              <w:t>eview</w:t>
            </w:r>
            <w:r w:rsidRPr="005B0018">
              <w:rPr>
                <w:rFonts w:cs="Arial"/>
                <w:szCs w:val="20"/>
              </w:rPr>
              <w:t xml:space="preserve"> </w:t>
            </w:r>
          </w:p>
          <w:p w:rsidR="002E3AF9" w:rsidRPr="005B0018" w:rsidRDefault="002E3AF9" w:rsidP="002E3AF9">
            <w:pPr>
              <w:spacing w:before="120" w:after="120"/>
              <w:rPr>
                <w:rFonts w:cs="Arial"/>
                <w:szCs w:val="20"/>
                <w:lang w:eastAsia="en-AU"/>
              </w:rPr>
            </w:pPr>
            <w:r w:rsidRPr="005B0018">
              <w:rPr>
                <w:rFonts w:cs="Arial"/>
                <w:szCs w:val="20"/>
              </w:rPr>
              <w:t>Assess regional governance structure and present recommendations that will deliver consistent, high quality decisions made by delegates of the Board.</w:t>
            </w:r>
          </w:p>
        </w:tc>
        <w:tc>
          <w:tcPr>
            <w:tcW w:w="5812" w:type="dxa"/>
          </w:tcPr>
          <w:p w:rsidR="002E3AF9" w:rsidRPr="005B0018" w:rsidRDefault="002E3AF9" w:rsidP="008E2CBC">
            <w:pPr>
              <w:pStyle w:val="ListParagraph"/>
              <w:numPr>
                <w:ilvl w:val="0"/>
                <w:numId w:val="32"/>
              </w:numPr>
              <w:spacing w:before="120" w:after="120"/>
              <w:contextualSpacing/>
              <w:rPr>
                <w:rFonts w:ascii="Arial" w:hAnsi="Arial" w:cs="Arial"/>
                <w:sz w:val="20"/>
              </w:rPr>
            </w:pPr>
            <w:r w:rsidRPr="005B0018">
              <w:rPr>
                <w:rFonts w:ascii="Arial" w:hAnsi="Arial" w:cs="Arial"/>
                <w:sz w:val="20"/>
              </w:rPr>
              <w:t>Research</w:t>
            </w:r>
          </w:p>
          <w:p w:rsidR="002E3AF9" w:rsidRPr="005B0018" w:rsidRDefault="002E3AF9" w:rsidP="008E2CBC">
            <w:pPr>
              <w:pStyle w:val="ListParagraph"/>
              <w:numPr>
                <w:ilvl w:val="0"/>
                <w:numId w:val="32"/>
              </w:numPr>
              <w:spacing w:before="120" w:after="120"/>
              <w:contextualSpacing/>
              <w:rPr>
                <w:rFonts w:ascii="Arial" w:hAnsi="Arial" w:cs="Arial"/>
                <w:sz w:val="20"/>
              </w:rPr>
            </w:pPr>
            <w:r w:rsidRPr="005B0018">
              <w:rPr>
                <w:rFonts w:ascii="Arial" w:hAnsi="Arial" w:cs="Arial"/>
                <w:sz w:val="20"/>
              </w:rPr>
              <w:t>Conference</w:t>
            </w:r>
          </w:p>
          <w:p w:rsidR="002E3AF9" w:rsidRPr="005B0018" w:rsidRDefault="002E3AF9" w:rsidP="008E2CBC">
            <w:pPr>
              <w:pStyle w:val="ListParagraph"/>
              <w:numPr>
                <w:ilvl w:val="0"/>
                <w:numId w:val="32"/>
              </w:numPr>
              <w:spacing w:before="120" w:after="120"/>
              <w:contextualSpacing/>
              <w:rPr>
                <w:rFonts w:ascii="Arial" w:hAnsi="Arial" w:cs="Arial"/>
                <w:sz w:val="20"/>
              </w:rPr>
            </w:pPr>
            <w:r w:rsidRPr="005B0018">
              <w:rPr>
                <w:rFonts w:ascii="Arial" w:hAnsi="Arial" w:cs="Arial"/>
                <w:sz w:val="20"/>
              </w:rPr>
              <w:t>Draft Report</w:t>
            </w:r>
          </w:p>
          <w:p w:rsidR="002E3AF9" w:rsidRPr="005B0018" w:rsidRDefault="002E3AF9" w:rsidP="008E2CBC">
            <w:pPr>
              <w:pStyle w:val="ListParagraph"/>
              <w:numPr>
                <w:ilvl w:val="0"/>
                <w:numId w:val="32"/>
              </w:numPr>
              <w:spacing w:before="120" w:after="120"/>
              <w:contextualSpacing/>
              <w:rPr>
                <w:rFonts w:ascii="Arial" w:hAnsi="Arial" w:cs="Arial"/>
                <w:sz w:val="20"/>
              </w:rPr>
            </w:pPr>
            <w:r w:rsidRPr="005B0018">
              <w:rPr>
                <w:rFonts w:ascii="Arial" w:hAnsi="Arial" w:cs="Arial"/>
                <w:sz w:val="20"/>
              </w:rPr>
              <w:t>Final Report</w:t>
            </w:r>
          </w:p>
        </w:tc>
      </w:tr>
      <w:tr w:rsidR="002E3AF9" w:rsidRPr="005B0018" w:rsidTr="002E3AF9">
        <w:tc>
          <w:tcPr>
            <w:tcW w:w="3652" w:type="dxa"/>
          </w:tcPr>
          <w:p w:rsidR="002E3AF9" w:rsidRPr="005B0018" w:rsidRDefault="002E3AF9" w:rsidP="002E3AF9">
            <w:pPr>
              <w:spacing w:before="120" w:after="120"/>
              <w:rPr>
                <w:rFonts w:cs="Arial"/>
                <w:szCs w:val="20"/>
                <w:lang w:eastAsia="en-AU"/>
              </w:rPr>
            </w:pPr>
            <w:r w:rsidRPr="005B0018">
              <w:rPr>
                <w:rFonts w:cs="Arial"/>
                <w:b/>
                <w:szCs w:val="20"/>
              </w:rPr>
              <w:t xml:space="preserve">National </w:t>
            </w:r>
            <w:r>
              <w:rPr>
                <w:rFonts w:cs="Arial"/>
                <w:b/>
                <w:szCs w:val="20"/>
              </w:rPr>
              <w:t>p</w:t>
            </w:r>
            <w:r w:rsidRPr="005B0018">
              <w:rPr>
                <w:rFonts w:cs="Arial"/>
                <w:b/>
                <w:szCs w:val="20"/>
              </w:rPr>
              <w:t xml:space="preserve">sychology </w:t>
            </w:r>
            <w:r>
              <w:rPr>
                <w:rFonts w:cs="Arial"/>
                <w:b/>
                <w:szCs w:val="20"/>
              </w:rPr>
              <w:t>e</w:t>
            </w:r>
            <w:r w:rsidRPr="005B0018">
              <w:rPr>
                <w:rFonts w:cs="Arial"/>
                <w:b/>
                <w:szCs w:val="20"/>
              </w:rPr>
              <w:t>xam</w:t>
            </w:r>
            <w:r w:rsidRPr="005B0018">
              <w:rPr>
                <w:rFonts w:cs="Arial"/>
                <w:szCs w:val="20"/>
              </w:rPr>
              <w:t xml:space="preserve"> </w:t>
            </w:r>
            <w:r>
              <w:rPr>
                <w:rFonts w:cs="Arial"/>
                <w:szCs w:val="20"/>
              </w:rPr>
              <w:t>r</w:t>
            </w:r>
            <w:r w:rsidRPr="005B0018">
              <w:rPr>
                <w:rFonts w:cs="Arial"/>
                <w:szCs w:val="20"/>
              </w:rPr>
              <w:t>oll-out the exam system, guidelines and program.</w:t>
            </w:r>
          </w:p>
        </w:tc>
        <w:tc>
          <w:tcPr>
            <w:tcW w:w="5812" w:type="dxa"/>
          </w:tcPr>
          <w:p w:rsidR="002E3AF9" w:rsidRPr="005B0018" w:rsidRDefault="002E3AF9" w:rsidP="008E2CBC">
            <w:pPr>
              <w:pStyle w:val="ListParagraph"/>
              <w:numPr>
                <w:ilvl w:val="0"/>
                <w:numId w:val="33"/>
              </w:numPr>
              <w:spacing w:before="120" w:after="120"/>
              <w:contextualSpacing/>
              <w:rPr>
                <w:rFonts w:ascii="Arial" w:hAnsi="Arial" w:cs="Arial"/>
                <w:sz w:val="20"/>
              </w:rPr>
            </w:pPr>
            <w:r w:rsidRPr="005B0018">
              <w:rPr>
                <w:rFonts w:ascii="Arial" w:hAnsi="Arial" w:cs="Arial"/>
                <w:sz w:val="20"/>
              </w:rPr>
              <w:t>Launch</w:t>
            </w:r>
          </w:p>
          <w:p w:rsidR="002E3AF9" w:rsidRDefault="002E3AF9" w:rsidP="008E2CBC">
            <w:pPr>
              <w:pStyle w:val="ListParagraph"/>
              <w:numPr>
                <w:ilvl w:val="0"/>
                <w:numId w:val="33"/>
              </w:numPr>
              <w:spacing w:before="120" w:after="120"/>
              <w:contextualSpacing/>
              <w:rPr>
                <w:rFonts w:ascii="Arial" w:hAnsi="Arial" w:cs="Arial"/>
                <w:sz w:val="20"/>
              </w:rPr>
            </w:pPr>
            <w:r w:rsidRPr="005B0018">
              <w:rPr>
                <w:rFonts w:ascii="Arial" w:hAnsi="Arial" w:cs="Arial"/>
                <w:sz w:val="20"/>
              </w:rPr>
              <w:t>Program delivery</w:t>
            </w:r>
          </w:p>
          <w:p w:rsidR="002E3AF9" w:rsidRPr="005B0018" w:rsidRDefault="002E3AF9" w:rsidP="008E2CBC">
            <w:pPr>
              <w:pStyle w:val="ListParagraph"/>
              <w:numPr>
                <w:ilvl w:val="0"/>
                <w:numId w:val="33"/>
              </w:numPr>
              <w:spacing w:before="120" w:after="120"/>
              <w:contextualSpacing/>
              <w:rPr>
                <w:rFonts w:ascii="Arial" w:hAnsi="Arial" w:cs="Arial"/>
                <w:sz w:val="20"/>
              </w:rPr>
            </w:pPr>
            <w:r w:rsidRPr="005B0018">
              <w:rPr>
                <w:rFonts w:ascii="Arial" w:hAnsi="Arial" w:cs="Arial"/>
                <w:sz w:val="20"/>
              </w:rPr>
              <w:t>Issue management</w:t>
            </w:r>
          </w:p>
        </w:tc>
      </w:tr>
      <w:tr w:rsidR="002E3AF9" w:rsidRPr="005B0018" w:rsidTr="002E3AF9">
        <w:tc>
          <w:tcPr>
            <w:tcW w:w="3652" w:type="dxa"/>
          </w:tcPr>
          <w:p w:rsidR="002E3AF9" w:rsidRPr="005B0018" w:rsidRDefault="002E3AF9" w:rsidP="002E3AF9">
            <w:pPr>
              <w:spacing w:before="120" w:after="120"/>
              <w:rPr>
                <w:rFonts w:cs="Arial"/>
                <w:szCs w:val="20"/>
              </w:rPr>
            </w:pPr>
            <w:r w:rsidRPr="005B0018">
              <w:rPr>
                <w:rFonts w:cs="Arial"/>
                <w:b/>
                <w:szCs w:val="20"/>
              </w:rPr>
              <w:t>Overseas qualifications</w:t>
            </w:r>
            <w:r w:rsidRPr="005B0018">
              <w:rPr>
                <w:rFonts w:cs="Arial"/>
                <w:szCs w:val="20"/>
              </w:rPr>
              <w:t xml:space="preserve"> Prepare for transition to PsyBA assessment of overseas degrees. </w:t>
            </w:r>
          </w:p>
        </w:tc>
        <w:tc>
          <w:tcPr>
            <w:tcW w:w="5812" w:type="dxa"/>
          </w:tcPr>
          <w:p w:rsidR="002E3AF9" w:rsidRPr="005B0018" w:rsidRDefault="002E3AF9" w:rsidP="008E2CBC">
            <w:pPr>
              <w:pStyle w:val="NoSpacing"/>
              <w:numPr>
                <w:ilvl w:val="0"/>
                <w:numId w:val="35"/>
              </w:numPr>
              <w:spacing w:before="120" w:after="120"/>
              <w:rPr>
                <w:rFonts w:ascii="Arial" w:hAnsi="Arial" w:cs="Arial"/>
                <w:sz w:val="20"/>
                <w:szCs w:val="20"/>
              </w:rPr>
            </w:pPr>
            <w:r w:rsidRPr="005B0018">
              <w:rPr>
                <w:rFonts w:ascii="Arial" w:hAnsi="Arial" w:cs="Arial"/>
                <w:sz w:val="20"/>
                <w:szCs w:val="20"/>
              </w:rPr>
              <w:t>Project scope</w:t>
            </w:r>
          </w:p>
          <w:p w:rsidR="002E3AF9" w:rsidRPr="005B0018" w:rsidRDefault="002E3AF9" w:rsidP="008E2CBC">
            <w:pPr>
              <w:pStyle w:val="NoSpacing"/>
              <w:numPr>
                <w:ilvl w:val="0"/>
                <w:numId w:val="35"/>
              </w:numPr>
              <w:spacing w:before="120" w:after="120"/>
              <w:rPr>
                <w:rFonts w:ascii="Arial" w:hAnsi="Arial" w:cs="Arial"/>
                <w:sz w:val="20"/>
                <w:szCs w:val="20"/>
              </w:rPr>
            </w:pPr>
            <w:r w:rsidRPr="005B0018">
              <w:rPr>
                <w:rFonts w:ascii="Arial" w:hAnsi="Arial" w:cs="Arial"/>
                <w:sz w:val="20"/>
                <w:szCs w:val="20"/>
              </w:rPr>
              <w:t>Program/guideline development</w:t>
            </w:r>
          </w:p>
          <w:p w:rsidR="002E3AF9" w:rsidRPr="005B0018" w:rsidRDefault="002E3AF9" w:rsidP="008E2CBC">
            <w:pPr>
              <w:pStyle w:val="NoSpacing"/>
              <w:numPr>
                <w:ilvl w:val="0"/>
                <w:numId w:val="35"/>
              </w:numPr>
              <w:spacing w:before="120" w:after="120"/>
              <w:rPr>
                <w:rFonts w:ascii="Arial" w:hAnsi="Arial" w:cs="Arial"/>
                <w:sz w:val="20"/>
                <w:szCs w:val="20"/>
              </w:rPr>
            </w:pPr>
            <w:r w:rsidRPr="005B0018">
              <w:rPr>
                <w:rFonts w:ascii="Arial" w:hAnsi="Arial" w:cs="Arial"/>
                <w:sz w:val="20"/>
                <w:szCs w:val="20"/>
              </w:rPr>
              <w:t>Public consultation</w:t>
            </w:r>
          </w:p>
          <w:p w:rsidR="002E3AF9" w:rsidRPr="005B0018" w:rsidRDefault="002E3AF9" w:rsidP="008E2CBC">
            <w:pPr>
              <w:pStyle w:val="NoSpacing"/>
              <w:numPr>
                <w:ilvl w:val="0"/>
                <w:numId w:val="35"/>
              </w:numPr>
              <w:spacing w:before="120" w:after="120"/>
              <w:rPr>
                <w:rFonts w:ascii="Arial" w:hAnsi="Arial" w:cs="Arial"/>
                <w:sz w:val="20"/>
                <w:szCs w:val="20"/>
              </w:rPr>
            </w:pPr>
            <w:r w:rsidRPr="005B0018">
              <w:rPr>
                <w:rFonts w:ascii="Arial" w:hAnsi="Arial" w:cs="Arial"/>
                <w:sz w:val="20"/>
                <w:szCs w:val="20"/>
              </w:rPr>
              <w:t>Board Decision</w:t>
            </w:r>
          </w:p>
          <w:p w:rsidR="002E3AF9" w:rsidRPr="005B0018" w:rsidRDefault="002E3AF9" w:rsidP="008E2CBC">
            <w:pPr>
              <w:pStyle w:val="NoSpacing"/>
              <w:numPr>
                <w:ilvl w:val="0"/>
                <w:numId w:val="35"/>
              </w:numPr>
              <w:spacing w:before="120" w:after="120"/>
              <w:rPr>
                <w:rFonts w:ascii="Arial" w:hAnsi="Arial" w:cs="Arial"/>
                <w:sz w:val="20"/>
                <w:szCs w:val="20"/>
              </w:rPr>
            </w:pPr>
            <w:r w:rsidRPr="005B0018">
              <w:rPr>
                <w:rFonts w:ascii="Arial" w:hAnsi="Arial" w:cs="Arial"/>
                <w:sz w:val="20"/>
                <w:szCs w:val="20"/>
              </w:rPr>
              <w:t>Launch</w:t>
            </w:r>
          </w:p>
        </w:tc>
      </w:tr>
      <w:tr w:rsidR="002E3AF9" w:rsidRPr="005B0018" w:rsidTr="002E3AF9">
        <w:tc>
          <w:tcPr>
            <w:tcW w:w="3652" w:type="dxa"/>
          </w:tcPr>
          <w:p w:rsidR="002E3AF9" w:rsidRPr="005B0018" w:rsidRDefault="002E3AF9" w:rsidP="002E3AF9">
            <w:pPr>
              <w:pStyle w:val="NoSpacing"/>
              <w:spacing w:before="120" w:after="120"/>
              <w:rPr>
                <w:rFonts w:ascii="Arial" w:hAnsi="Arial" w:cs="Arial"/>
                <w:b/>
                <w:sz w:val="20"/>
                <w:szCs w:val="20"/>
              </w:rPr>
            </w:pPr>
            <w:r w:rsidRPr="005B0018">
              <w:rPr>
                <w:rFonts w:ascii="Arial" w:hAnsi="Arial" w:cs="Arial"/>
                <w:b/>
                <w:sz w:val="20"/>
                <w:szCs w:val="20"/>
              </w:rPr>
              <w:t>Internship guidelines</w:t>
            </w:r>
          </w:p>
          <w:p w:rsidR="002E3AF9" w:rsidRPr="005B0018" w:rsidRDefault="002E3AF9" w:rsidP="002E3AF9">
            <w:pPr>
              <w:pStyle w:val="NoSpacing"/>
              <w:spacing w:before="120" w:after="120"/>
              <w:rPr>
                <w:rFonts w:ascii="Arial" w:hAnsi="Arial" w:cs="Arial"/>
                <w:sz w:val="20"/>
                <w:szCs w:val="20"/>
              </w:rPr>
            </w:pPr>
            <w:r w:rsidRPr="005B0018">
              <w:rPr>
                <w:rFonts w:ascii="Arial" w:hAnsi="Arial" w:cs="Arial"/>
                <w:sz w:val="20"/>
                <w:szCs w:val="20"/>
              </w:rPr>
              <w:t>Finalise the development of the 5+1 internship guideline; and review 4+2 internship guideline.</w:t>
            </w:r>
          </w:p>
        </w:tc>
        <w:tc>
          <w:tcPr>
            <w:tcW w:w="5812" w:type="dxa"/>
          </w:tcPr>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 xml:space="preserve">5+1 public consultation </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 xml:space="preserve">Assess 5+1 feedback </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Publish 5+1</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Develop revised 4+2 guideline</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Preliminary consultation</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Assess 4+2 feedback</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 xml:space="preserve">4+2 public consultation </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 xml:space="preserve">Assess 4+2 feedback </w:t>
            </w:r>
          </w:p>
          <w:p w:rsidR="002E3AF9" w:rsidRPr="005B0018" w:rsidRDefault="002E3AF9" w:rsidP="008E2CBC">
            <w:pPr>
              <w:pStyle w:val="NoSpacing"/>
              <w:numPr>
                <w:ilvl w:val="0"/>
                <w:numId w:val="36"/>
              </w:numPr>
              <w:spacing w:before="120" w:after="120"/>
              <w:rPr>
                <w:rFonts w:ascii="Arial" w:hAnsi="Arial" w:cs="Arial"/>
                <w:sz w:val="20"/>
                <w:szCs w:val="20"/>
              </w:rPr>
            </w:pPr>
            <w:r w:rsidRPr="005B0018">
              <w:rPr>
                <w:rFonts w:ascii="Arial" w:hAnsi="Arial" w:cs="Arial"/>
                <w:sz w:val="20"/>
                <w:szCs w:val="20"/>
              </w:rPr>
              <w:t>Publish 4+2</w:t>
            </w:r>
          </w:p>
        </w:tc>
      </w:tr>
      <w:tr w:rsidR="002E3AF9" w:rsidRPr="005B0018" w:rsidTr="002E3AF9">
        <w:tc>
          <w:tcPr>
            <w:tcW w:w="3652" w:type="dxa"/>
          </w:tcPr>
          <w:p w:rsidR="002E3AF9" w:rsidRPr="005B0018" w:rsidRDefault="002E3AF9" w:rsidP="002E3AF9">
            <w:pPr>
              <w:pStyle w:val="NoSpacing"/>
              <w:spacing w:before="120" w:after="120"/>
              <w:rPr>
                <w:rFonts w:ascii="Arial" w:hAnsi="Arial" w:cs="Arial"/>
                <w:b/>
                <w:sz w:val="20"/>
                <w:szCs w:val="20"/>
              </w:rPr>
            </w:pPr>
            <w:r w:rsidRPr="005B0018">
              <w:rPr>
                <w:rFonts w:ascii="Arial" w:hAnsi="Arial" w:cs="Arial"/>
                <w:b/>
                <w:sz w:val="20"/>
                <w:szCs w:val="20"/>
              </w:rPr>
              <w:t>Supervisor training project</w:t>
            </w:r>
          </w:p>
          <w:p w:rsidR="002E3AF9" w:rsidRPr="005B0018" w:rsidRDefault="002E3AF9" w:rsidP="002E3AF9">
            <w:pPr>
              <w:pStyle w:val="NoSpacing"/>
              <w:spacing w:before="120" w:after="120"/>
              <w:rPr>
                <w:rFonts w:ascii="Arial" w:hAnsi="Arial" w:cs="Arial"/>
                <w:sz w:val="20"/>
                <w:szCs w:val="20"/>
              </w:rPr>
            </w:pPr>
            <w:r w:rsidRPr="005B0018">
              <w:rPr>
                <w:rFonts w:ascii="Arial" w:hAnsi="Arial" w:cs="Arial"/>
                <w:sz w:val="20"/>
                <w:szCs w:val="20"/>
              </w:rPr>
              <w:t>Finalise supervisor training program</w:t>
            </w:r>
          </w:p>
        </w:tc>
        <w:tc>
          <w:tcPr>
            <w:tcW w:w="5812" w:type="dxa"/>
          </w:tcPr>
          <w:p w:rsidR="002E3AF9" w:rsidRPr="005B0018" w:rsidRDefault="002E3AF9" w:rsidP="008E2CBC">
            <w:pPr>
              <w:pStyle w:val="ListParagraph"/>
              <w:numPr>
                <w:ilvl w:val="0"/>
                <w:numId w:val="37"/>
              </w:numPr>
              <w:spacing w:before="120" w:after="120"/>
              <w:contextualSpacing/>
              <w:rPr>
                <w:rFonts w:ascii="Arial" w:hAnsi="Arial" w:cs="Arial"/>
                <w:sz w:val="20"/>
              </w:rPr>
            </w:pPr>
            <w:r w:rsidRPr="005B0018">
              <w:rPr>
                <w:rFonts w:ascii="Arial" w:hAnsi="Arial" w:cs="Arial"/>
                <w:sz w:val="20"/>
              </w:rPr>
              <w:t xml:space="preserve">Complete EOI process </w:t>
            </w:r>
          </w:p>
          <w:p w:rsidR="002E3AF9" w:rsidRPr="005B0018" w:rsidRDefault="002E3AF9" w:rsidP="008E2CBC">
            <w:pPr>
              <w:pStyle w:val="ListParagraph"/>
              <w:numPr>
                <w:ilvl w:val="0"/>
                <w:numId w:val="37"/>
              </w:numPr>
              <w:spacing w:before="120" w:after="120"/>
              <w:contextualSpacing/>
              <w:rPr>
                <w:rFonts w:ascii="Arial" w:hAnsi="Arial" w:cs="Arial"/>
                <w:sz w:val="20"/>
              </w:rPr>
            </w:pPr>
            <w:r w:rsidRPr="005B0018">
              <w:rPr>
                <w:rFonts w:ascii="Arial" w:hAnsi="Arial" w:cs="Arial"/>
                <w:sz w:val="20"/>
              </w:rPr>
              <w:t>Assign successful training providers</w:t>
            </w:r>
          </w:p>
          <w:p w:rsidR="002E3AF9" w:rsidRPr="00DD3CF5" w:rsidRDefault="002E3AF9" w:rsidP="008E2CBC">
            <w:pPr>
              <w:numPr>
                <w:ilvl w:val="0"/>
                <w:numId w:val="31"/>
              </w:numPr>
              <w:spacing w:before="120" w:after="120"/>
              <w:rPr>
                <w:rFonts w:cs="Arial"/>
                <w:bCs/>
                <w:szCs w:val="20"/>
              </w:rPr>
            </w:pPr>
            <w:r w:rsidRPr="005B0018">
              <w:rPr>
                <w:rFonts w:cs="Arial"/>
                <w:szCs w:val="20"/>
              </w:rPr>
              <w:t>Launch provider list</w:t>
            </w:r>
          </w:p>
          <w:p w:rsidR="00DD3CF5" w:rsidRPr="002E3AF9" w:rsidRDefault="00DD3CF5" w:rsidP="00DD3CF5">
            <w:pPr>
              <w:spacing w:before="120" w:after="120"/>
              <w:ind w:left="360"/>
              <w:rPr>
                <w:rFonts w:cs="Arial"/>
                <w:bCs/>
                <w:szCs w:val="20"/>
              </w:rPr>
            </w:pPr>
          </w:p>
          <w:p w:rsidR="002E3AF9" w:rsidRPr="005B0018" w:rsidRDefault="002E3AF9" w:rsidP="002E3AF9">
            <w:pPr>
              <w:spacing w:before="120" w:after="120"/>
              <w:rPr>
                <w:rFonts w:cs="Arial"/>
                <w:bCs/>
                <w:szCs w:val="20"/>
              </w:rPr>
            </w:pPr>
          </w:p>
        </w:tc>
      </w:tr>
      <w:tr w:rsidR="002E3AF9" w:rsidRPr="005B0018" w:rsidTr="002E3AF9">
        <w:tc>
          <w:tcPr>
            <w:tcW w:w="3652" w:type="dxa"/>
          </w:tcPr>
          <w:p w:rsidR="002E3AF9" w:rsidRPr="005B0018" w:rsidRDefault="002E3AF9" w:rsidP="002E3AF9">
            <w:pPr>
              <w:pStyle w:val="NoSpacing"/>
              <w:spacing w:before="120" w:after="120"/>
              <w:rPr>
                <w:rFonts w:ascii="Arial" w:hAnsi="Arial" w:cs="Arial"/>
                <w:b/>
                <w:sz w:val="20"/>
                <w:szCs w:val="20"/>
              </w:rPr>
            </w:pPr>
            <w:r w:rsidRPr="005B0018">
              <w:rPr>
                <w:rFonts w:ascii="Arial" w:hAnsi="Arial" w:cs="Arial"/>
                <w:b/>
                <w:sz w:val="20"/>
                <w:szCs w:val="20"/>
              </w:rPr>
              <w:t>Review 2013 standards</w:t>
            </w:r>
          </w:p>
          <w:p w:rsidR="002E3AF9" w:rsidRPr="005B0018" w:rsidRDefault="002E3AF9" w:rsidP="002E3AF9">
            <w:pPr>
              <w:spacing w:before="120" w:after="120"/>
              <w:rPr>
                <w:rFonts w:cs="Arial"/>
                <w:szCs w:val="20"/>
              </w:rPr>
            </w:pPr>
          </w:p>
        </w:tc>
        <w:tc>
          <w:tcPr>
            <w:tcW w:w="5812" w:type="dxa"/>
          </w:tcPr>
          <w:p w:rsidR="002E3AF9" w:rsidRPr="005B0018" w:rsidRDefault="002E3AF9" w:rsidP="008E2CBC">
            <w:pPr>
              <w:pStyle w:val="ListParagraph"/>
              <w:numPr>
                <w:ilvl w:val="0"/>
                <w:numId w:val="38"/>
              </w:numPr>
              <w:spacing w:before="120" w:after="120"/>
              <w:contextualSpacing/>
              <w:rPr>
                <w:rFonts w:ascii="Arial" w:hAnsi="Arial" w:cs="Arial"/>
                <w:sz w:val="20"/>
              </w:rPr>
            </w:pPr>
            <w:r w:rsidRPr="005B0018">
              <w:rPr>
                <w:rFonts w:ascii="Arial" w:hAnsi="Arial" w:cs="Arial"/>
                <w:sz w:val="20"/>
              </w:rPr>
              <w:t>Preliminary consultation</w:t>
            </w:r>
          </w:p>
          <w:p w:rsidR="002E3AF9" w:rsidRPr="005B0018" w:rsidRDefault="002E3AF9" w:rsidP="008E2CBC">
            <w:pPr>
              <w:pStyle w:val="ListParagraph"/>
              <w:numPr>
                <w:ilvl w:val="0"/>
                <w:numId w:val="38"/>
              </w:numPr>
              <w:spacing w:before="120" w:after="120"/>
              <w:contextualSpacing/>
              <w:rPr>
                <w:rFonts w:ascii="Arial" w:hAnsi="Arial" w:cs="Arial"/>
                <w:sz w:val="20"/>
              </w:rPr>
            </w:pPr>
            <w:r w:rsidRPr="005B0018">
              <w:rPr>
                <w:rFonts w:ascii="Arial" w:hAnsi="Arial" w:cs="Arial"/>
                <w:sz w:val="20"/>
              </w:rPr>
              <w:t>Public Consultation</w:t>
            </w:r>
          </w:p>
          <w:p w:rsidR="002E3AF9" w:rsidRPr="005B0018" w:rsidRDefault="002E3AF9" w:rsidP="008E2CBC">
            <w:pPr>
              <w:pStyle w:val="ListParagraph"/>
              <w:numPr>
                <w:ilvl w:val="0"/>
                <w:numId w:val="38"/>
              </w:numPr>
              <w:spacing w:before="120" w:after="120"/>
              <w:contextualSpacing/>
              <w:rPr>
                <w:rFonts w:ascii="Arial" w:hAnsi="Arial" w:cs="Arial"/>
                <w:sz w:val="20"/>
              </w:rPr>
            </w:pPr>
            <w:r w:rsidRPr="005B0018">
              <w:rPr>
                <w:rFonts w:ascii="Arial" w:hAnsi="Arial" w:cs="Arial"/>
                <w:sz w:val="20"/>
              </w:rPr>
              <w:t>Analysis of feedback</w:t>
            </w:r>
          </w:p>
          <w:p w:rsidR="002E3AF9" w:rsidRPr="005B0018" w:rsidRDefault="002E3AF9" w:rsidP="008E2CBC">
            <w:pPr>
              <w:pStyle w:val="ListParagraph"/>
              <w:numPr>
                <w:ilvl w:val="0"/>
                <w:numId w:val="38"/>
              </w:numPr>
              <w:spacing w:before="120" w:after="120"/>
              <w:contextualSpacing/>
              <w:rPr>
                <w:rFonts w:ascii="Arial" w:hAnsi="Arial" w:cs="Arial"/>
                <w:sz w:val="20"/>
              </w:rPr>
            </w:pPr>
            <w:r w:rsidRPr="005B0018">
              <w:rPr>
                <w:rFonts w:ascii="Arial" w:hAnsi="Arial" w:cs="Arial"/>
                <w:sz w:val="20"/>
              </w:rPr>
              <w:t>Finalise submission for MinCo</w:t>
            </w:r>
          </w:p>
        </w:tc>
      </w:tr>
    </w:tbl>
    <w:p w:rsidR="002E3AF9" w:rsidRPr="00472B30" w:rsidRDefault="002E3AF9" w:rsidP="002E3AF9">
      <w:pPr>
        <w:rPr>
          <w:rFonts w:cs="Arial"/>
        </w:rPr>
      </w:pPr>
    </w:p>
    <w:p w:rsidR="002E3AF9" w:rsidRPr="00472B30" w:rsidRDefault="002E3AF9" w:rsidP="002E3AF9">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2E3AF9" w:rsidRPr="00472B30" w:rsidTr="002E3AF9">
        <w:trPr>
          <w:tblHeader/>
        </w:trPr>
        <w:tc>
          <w:tcPr>
            <w:tcW w:w="9464" w:type="dxa"/>
            <w:gridSpan w:val="2"/>
            <w:shd w:val="clear" w:color="auto" w:fill="E1E9F3"/>
          </w:tcPr>
          <w:p w:rsidR="002E3AF9" w:rsidRPr="005B0018" w:rsidRDefault="002E3AF9" w:rsidP="002E3AF9">
            <w:pPr>
              <w:spacing w:before="120" w:after="120"/>
              <w:rPr>
                <w:rFonts w:cs="Arial"/>
                <w:sz w:val="22"/>
                <w:szCs w:val="22"/>
              </w:rPr>
            </w:pPr>
            <w:r w:rsidRPr="005B0018">
              <w:rPr>
                <w:rFonts w:eastAsia="Calibri" w:cs="Arial"/>
                <w:b/>
                <w:sz w:val="22"/>
                <w:szCs w:val="22"/>
              </w:rPr>
              <w:t>Business as usual activities</w:t>
            </w:r>
            <w:r>
              <w:rPr>
                <w:rFonts w:eastAsia="Calibri" w:cs="Arial"/>
                <w:b/>
                <w:sz w:val="22"/>
                <w:szCs w:val="22"/>
              </w:rPr>
              <w:t xml:space="preserve"> during 2013-14</w:t>
            </w:r>
          </w:p>
        </w:tc>
      </w:tr>
      <w:tr w:rsidR="002E3AF9" w:rsidRPr="00472B30" w:rsidTr="002E3AF9">
        <w:trPr>
          <w:tblHeader/>
        </w:trPr>
        <w:tc>
          <w:tcPr>
            <w:tcW w:w="3652" w:type="dxa"/>
          </w:tcPr>
          <w:p w:rsidR="002E3AF9" w:rsidRPr="00472B30" w:rsidRDefault="002E3AF9" w:rsidP="002E3AF9">
            <w:pPr>
              <w:pStyle w:val="AHPRAHeadline"/>
              <w:spacing w:before="120" w:after="120"/>
              <w:rPr>
                <w:rFonts w:cs="Arial"/>
                <w:b/>
                <w:sz w:val="20"/>
                <w:szCs w:val="20"/>
              </w:rPr>
            </w:pPr>
            <w:r>
              <w:rPr>
                <w:rFonts w:cs="Arial"/>
                <w:b/>
                <w:sz w:val="20"/>
                <w:szCs w:val="20"/>
                <w:lang w:val="en-AU"/>
              </w:rPr>
              <w:t>Activity</w:t>
            </w:r>
          </w:p>
        </w:tc>
        <w:tc>
          <w:tcPr>
            <w:tcW w:w="5812" w:type="dxa"/>
          </w:tcPr>
          <w:p w:rsidR="002E3AF9" w:rsidRPr="00472B30" w:rsidRDefault="002E3AF9" w:rsidP="002E3AF9">
            <w:pPr>
              <w:pStyle w:val="AHPRAHeadline"/>
              <w:spacing w:before="120" w:after="120"/>
              <w:rPr>
                <w:rFonts w:cs="Arial"/>
                <w:b/>
                <w:sz w:val="20"/>
                <w:szCs w:val="20"/>
              </w:rPr>
            </w:pPr>
            <w:r>
              <w:rPr>
                <w:rFonts w:cs="Arial"/>
                <w:b/>
                <w:sz w:val="20"/>
                <w:szCs w:val="20"/>
                <w:lang w:val="en-AU"/>
              </w:rPr>
              <w:t xml:space="preserve">Tasks </w:t>
            </w:r>
          </w:p>
        </w:tc>
      </w:tr>
      <w:tr w:rsidR="002E3AF9" w:rsidRPr="005B0018" w:rsidTr="002E3AF9">
        <w:tc>
          <w:tcPr>
            <w:tcW w:w="3652" w:type="dxa"/>
          </w:tcPr>
          <w:p w:rsidR="002E3AF9" w:rsidRPr="005B0018" w:rsidRDefault="002E3AF9" w:rsidP="002E3AF9">
            <w:pPr>
              <w:pStyle w:val="NoSpacing"/>
              <w:spacing w:before="120" w:after="120"/>
              <w:rPr>
                <w:rFonts w:ascii="Arial" w:hAnsi="Arial" w:cs="Arial"/>
                <w:i/>
                <w:sz w:val="20"/>
                <w:szCs w:val="20"/>
              </w:rPr>
            </w:pPr>
            <w:r w:rsidRPr="005B0018">
              <w:rPr>
                <w:rFonts w:ascii="Arial" w:hAnsi="Arial" w:cs="Arial"/>
                <w:b/>
                <w:sz w:val="20"/>
                <w:szCs w:val="20"/>
              </w:rPr>
              <w:t>Finance, management and risk</w:t>
            </w:r>
          </w:p>
        </w:tc>
        <w:tc>
          <w:tcPr>
            <w:tcW w:w="5812" w:type="dxa"/>
          </w:tcPr>
          <w:p w:rsidR="002E3AF9" w:rsidRPr="005B0018" w:rsidRDefault="002E3AF9" w:rsidP="008E2CBC">
            <w:pPr>
              <w:pStyle w:val="NoSpacing"/>
              <w:numPr>
                <w:ilvl w:val="0"/>
                <w:numId w:val="39"/>
              </w:numPr>
              <w:spacing w:before="120" w:after="120"/>
              <w:rPr>
                <w:rFonts w:ascii="Arial" w:hAnsi="Arial" w:cs="Arial"/>
                <w:sz w:val="20"/>
                <w:szCs w:val="20"/>
              </w:rPr>
            </w:pPr>
            <w:r w:rsidRPr="005B0018">
              <w:rPr>
                <w:rFonts w:ascii="Arial" w:hAnsi="Arial" w:cs="Arial"/>
                <w:sz w:val="20"/>
                <w:szCs w:val="20"/>
              </w:rPr>
              <w:t xml:space="preserve">Manage Board finances effectively </w:t>
            </w:r>
          </w:p>
          <w:p w:rsidR="002E3AF9" w:rsidRPr="005B0018" w:rsidRDefault="002E3AF9" w:rsidP="008E2CBC">
            <w:pPr>
              <w:pStyle w:val="NoSpacing"/>
              <w:numPr>
                <w:ilvl w:val="0"/>
                <w:numId w:val="39"/>
              </w:numPr>
              <w:spacing w:before="120" w:after="120"/>
              <w:rPr>
                <w:rFonts w:ascii="Arial" w:hAnsi="Arial" w:cs="Arial"/>
                <w:sz w:val="20"/>
                <w:szCs w:val="20"/>
              </w:rPr>
            </w:pPr>
            <w:r w:rsidRPr="005B0018">
              <w:rPr>
                <w:rFonts w:ascii="Arial" w:hAnsi="Arial" w:cs="Arial"/>
                <w:sz w:val="20"/>
                <w:szCs w:val="20"/>
              </w:rPr>
              <w:t>Monitor Board’s risk register</w:t>
            </w:r>
          </w:p>
          <w:p w:rsidR="002E3AF9" w:rsidRPr="005B0018" w:rsidRDefault="002E3AF9" w:rsidP="008E2CBC">
            <w:pPr>
              <w:pStyle w:val="NoSpacing"/>
              <w:numPr>
                <w:ilvl w:val="0"/>
                <w:numId w:val="39"/>
              </w:numPr>
              <w:spacing w:before="120" w:after="120"/>
              <w:rPr>
                <w:rFonts w:ascii="Arial" w:hAnsi="Arial" w:cs="Arial"/>
                <w:sz w:val="20"/>
                <w:szCs w:val="20"/>
              </w:rPr>
            </w:pPr>
            <w:r w:rsidRPr="005B0018">
              <w:rPr>
                <w:rFonts w:ascii="Arial" w:hAnsi="Arial" w:cs="Arial"/>
                <w:sz w:val="20"/>
                <w:szCs w:val="20"/>
              </w:rPr>
              <w:t>Develop 2014-15 budget</w:t>
            </w:r>
          </w:p>
          <w:p w:rsidR="002E3AF9" w:rsidRPr="005B0018" w:rsidRDefault="002E3AF9" w:rsidP="008E2CBC">
            <w:pPr>
              <w:pStyle w:val="NoSpacing"/>
              <w:numPr>
                <w:ilvl w:val="0"/>
                <w:numId w:val="39"/>
              </w:numPr>
              <w:spacing w:before="120" w:after="120"/>
              <w:rPr>
                <w:rFonts w:ascii="Arial" w:hAnsi="Arial" w:cs="Arial"/>
                <w:sz w:val="20"/>
                <w:szCs w:val="20"/>
              </w:rPr>
            </w:pPr>
            <w:r w:rsidRPr="005B0018">
              <w:rPr>
                <w:rFonts w:ascii="Arial" w:hAnsi="Arial" w:cs="Arial"/>
                <w:sz w:val="20"/>
                <w:szCs w:val="20"/>
              </w:rPr>
              <w:t>Negotiate 2014-15 HPA</w:t>
            </w:r>
          </w:p>
        </w:tc>
      </w:tr>
      <w:tr w:rsidR="002E3AF9" w:rsidRPr="005B0018" w:rsidTr="002E3AF9">
        <w:tc>
          <w:tcPr>
            <w:tcW w:w="3652" w:type="dxa"/>
          </w:tcPr>
          <w:p w:rsidR="002E3AF9" w:rsidRPr="005B0018" w:rsidRDefault="002E3AF9" w:rsidP="002E3AF9">
            <w:pPr>
              <w:spacing w:before="120" w:after="120"/>
              <w:rPr>
                <w:rFonts w:cs="Arial"/>
                <w:b/>
                <w:szCs w:val="20"/>
                <w:lang w:eastAsia="en-AU"/>
              </w:rPr>
            </w:pPr>
            <w:r w:rsidRPr="005B0018">
              <w:rPr>
                <w:rFonts w:cs="Arial"/>
                <w:b/>
                <w:szCs w:val="20"/>
              </w:rPr>
              <w:t>Accreditation</w:t>
            </w:r>
          </w:p>
        </w:tc>
        <w:tc>
          <w:tcPr>
            <w:tcW w:w="5812" w:type="dxa"/>
          </w:tcPr>
          <w:p w:rsidR="002E3AF9" w:rsidRPr="005B0018" w:rsidRDefault="002E3AF9" w:rsidP="008E2CBC">
            <w:pPr>
              <w:pStyle w:val="ListParagraph"/>
              <w:numPr>
                <w:ilvl w:val="0"/>
                <w:numId w:val="40"/>
              </w:numPr>
              <w:spacing w:before="120" w:after="120"/>
              <w:ind w:left="357" w:hanging="357"/>
              <w:rPr>
                <w:rFonts w:ascii="Arial" w:hAnsi="Arial" w:cs="Arial"/>
                <w:sz w:val="20"/>
              </w:rPr>
            </w:pPr>
            <w:r w:rsidRPr="005B0018">
              <w:rPr>
                <w:rFonts w:ascii="Arial" w:hAnsi="Arial" w:cs="Arial"/>
                <w:sz w:val="20"/>
              </w:rPr>
              <w:t xml:space="preserve">Maintain effective relationship with accreditation provider </w:t>
            </w:r>
          </w:p>
          <w:p w:rsidR="002E3AF9" w:rsidRPr="005B0018" w:rsidRDefault="002E3AF9" w:rsidP="008E2CBC">
            <w:pPr>
              <w:pStyle w:val="ListParagraph"/>
              <w:numPr>
                <w:ilvl w:val="0"/>
                <w:numId w:val="40"/>
              </w:numPr>
              <w:spacing w:before="120" w:after="120"/>
              <w:ind w:left="357" w:hanging="357"/>
              <w:rPr>
                <w:rFonts w:ascii="Arial" w:hAnsi="Arial" w:cs="Arial"/>
                <w:sz w:val="20"/>
              </w:rPr>
            </w:pPr>
            <w:r w:rsidRPr="005B0018">
              <w:rPr>
                <w:rFonts w:ascii="Arial" w:hAnsi="Arial" w:cs="Arial"/>
                <w:sz w:val="20"/>
              </w:rPr>
              <w:t>Manage allocation of Board members to accreditation site visits.</w:t>
            </w:r>
          </w:p>
        </w:tc>
      </w:tr>
      <w:tr w:rsidR="002E3AF9" w:rsidRPr="005B0018" w:rsidTr="002E3AF9">
        <w:tc>
          <w:tcPr>
            <w:tcW w:w="3652" w:type="dxa"/>
          </w:tcPr>
          <w:p w:rsidR="002E3AF9" w:rsidRPr="005B0018" w:rsidRDefault="002E3AF9" w:rsidP="002E3AF9">
            <w:pPr>
              <w:spacing w:before="120" w:after="120"/>
              <w:rPr>
                <w:rFonts w:cs="Arial"/>
                <w:szCs w:val="20"/>
              </w:rPr>
            </w:pPr>
            <w:r w:rsidRPr="005B0018">
              <w:rPr>
                <w:rFonts w:cs="Arial"/>
                <w:b/>
                <w:szCs w:val="20"/>
              </w:rPr>
              <w:t>Stakeholder engagement</w:t>
            </w:r>
          </w:p>
        </w:tc>
        <w:tc>
          <w:tcPr>
            <w:tcW w:w="5812" w:type="dxa"/>
          </w:tcPr>
          <w:p w:rsidR="002E3AF9" w:rsidRPr="005B0018" w:rsidRDefault="002E3AF9" w:rsidP="008E2CBC">
            <w:pPr>
              <w:pStyle w:val="ListParagraph"/>
              <w:numPr>
                <w:ilvl w:val="0"/>
                <w:numId w:val="42"/>
              </w:numPr>
              <w:spacing w:before="120" w:after="120"/>
              <w:ind w:left="357" w:hanging="357"/>
              <w:rPr>
                <w:rFonts w:ascii="Arial" w:hAnsi="Arial" w:cs="Arial"/>
                <w:sz w:val="20"/>
              </w:rPr>
            </w:pPr>
            <w:r w:rsidRPr="005B0018">
              <w:rPr>
                <w:rFonts w:ascii="Arial" w:hAnsi="Arial" w:cs="Arial"/>
                <w:sz w:val="20"/>
              </w:rPr>
              <w:t>Continue to liaise with Regional Boards.</w:t>
            </w:r>
          </w:p>
          <w:p w:rsidR="002E3AF9" w:rsidRPr="005B0018" w:rsidRDefault="002E3AF9" w:rsidP="008E2CBC">
            <w:pPr>
              <w:pStyle w:val="ListParagraph"/>
              <w:numPr>
                <w:ilvl w:val="0"/>
                <w:numId w:val="41"/>
              </w:numPr>
              <w:spacing w:before="120" w:after="120"/>
              <w:ind w:left="357" w:hanging="357"/>
              <w:rPr>
                <w:rFonts w:ascii="Arial" w:hAnsi="Arial" w:cs="Arial"/>
                <w:sz w:val="20"/>
              </w:rPr>
            </w:pPr>
            <w:r w:rsidRPr="005B0018">
              <w:rPr>
                <w:rFonts w:ascii="Arial" w:hAnsi="Arial" w:cs="Arial"/>
                <w:sz w:val="20"/>
              </w:rPr>
              <w:t>Continue to develop Professional Officer Network</w:t>
            </w:r>
          </w:p>
          <w:p w:rsidR="002E3AF9" w:rsidRPr="005B0018" w:rsidRDefault="002E3AF9" w:rsidP="008E2CBC">
            <w:pPr>
              <w:pStyle w:val="ListParagraph"/>
              <w:numPr>
                <w:ilvl w:val="0"/>
                <w:numId w:val="41"/>
              </w:numPr>
              <w:spacing w:before="120" w:after="120"/>
              <w:ind w:left="357" w:hanging="357"/>
              <w:rPr>
                <w:rFonts w:ascii="Arial" w:hAnsi="Arial" w:cs="Arial"/>
                <w:sz w:val="20"/>
              </w:rPr>
            </w:pPr>
            <w:r w:rsidRPr="005B0018">
              <w:rPr>
                <w:rFonts w:ascii="Arial" w:hAnsi="Arial" w:cs="Arial"/>
                <w:sz w:val="20"/>
              </w:rPr>
              <w:t>Continue to develop relationships with key stakeholders (professional and community)</w:t>
            </w:r>
          </w:p>
          <w:p w:rsidR="002E3AF9" w:rsidRPr="005B0018" w:rsidRDefault="002E3AF9" w:rsidP="008E2CBC">
            <w:pPr>
              <w:pStyle w:val="ListParagraph"/>
              <w:numPr>
                <w:ilvl w:val="0"/>
                <w:numId w:val="41"/>
              </w:numPr>
              <w:spacing w:before="120" w:after="120"/>
              <w:ind w:left="357" w:hanging="357"/>
              <w:rPr>
                <w:rFonts w:ascii="Arial" w:hAnsi="Arial" w:cs="Arial"/>
                <w:sz w:val="20"/>
              </w:rPr>
            </w:pPr>
            <w:r w:rsidRPr="005B0018">
              <w:rPr>
                <w:rFonts w:ascii="Arial" w:hAnsi="Arial" w:cs="Arial"/>
                <w:sz w:val="20"/>
              </w:rPr>
              <w:t>Continue to develop relationships with AHPRA</w:t>
            </w:r>
          </w:p>
          <w:p w:rsidR="002E3AF9" w:rsidRPr="005B0018" w:rsidRDefault="002E3AF9" w:rsidP="008E2CBC">
            <w:pPr>
              <w:pStyle w:val="ListParagraph"/>
              <w:numPr>
                <w:ilvl w:val="0"/>
                <w:numId w:val="41"/>
              </w:numPr>
              <w:spacing w:before="120" w:after="120"/>
              <w:ind w:left="357" w:hanging="357"/>
              <w:rPr>
                <w:rFonts w:ascii="Arial" w:hAnsi="Arial" w:cs="Arial"/>
                <w:sz w:val="20"/>
              </w:rPr>
            </w:pPr>
            <w:r w:rsidRPr="005B0018">
              <w:rPr>
                <w:rFonts w:ascii="Arial" w:hAnsi="Arial" w:cs="Arial"/>
                <w:sz w:val="20"/>
              </w:rPr>
              <w:t xml:space="preserve">Effectively liaise across all Boards </w:t>
            </w:r>
          </w:p>
          <w:p w:rsidR="002E3AF9" w:rsidRPr="005B0018" w:rsidRDefault="002E3AF9" w:rsidP="008E2CBC">
            <w:pPr>
              <w:pStyle w:val="ListParagraph"/>
              <w:numPr>
                <w:ilvl w:val="0"/>
                <w:numId w:val="41"/>
              </w:numPr>
              <w:spacing w:before="120" w:after="120"/>
              <w:ind w:left="357" w:hanging="357"/>
              <w:rPr>
                <w:rFonts w:ascii="Arial" w:hAnsi="Arial" w:cs="Arial"/>
                <w:sz w:val="20"/>
              </w:rPr>
            </w:pPr>
            <w:r w:rsidRPr="005B0018">
              <w:rPr>
                <w:rFonts w:ascii="Arial" w:hAnsi="Arial" w:cs="Arial"/>
                <w:sz w:val="20"/>
              </w:rPr>
              <w:t>Participate in international meetings, establish connections with other regulators</w:t>
            </w:r>
          </w:p>
        </w:tc>
      </w:tr>
      <w:tr w:rsidR="002E3AF9" w:rsidRPr="005B0018" w:rsidTr="002E3AF9">
        <w:tc>
          <w:tcPr>
            <w:tcW w:w="3652" w:type="dxa"/>
          </w:tcPr>
          <w:p w:rsidR="002E3AF9" w:rsidRPr="005B0018" w:rsidRDefault="002E3AF9" w:rsidP="002E3AF9">
            <w:pPr>
              <w:spacing w:before="120" w:after="120"/>
              <w:rPr>
                <w:rFonts w:cs="Arial"/>
                <w:b/>
                <w:szCs w:val="20"/>
              </w:rPr>
            </w:pPr>
            <w:r w:rsidRPr="005B0018">
              <w:rPr>
                <w:rFonts w:cs="Arial"/>
                <w:b/>
                <w:szCs w:val="20"/>
              </w:rPr>
              <w:t>Communication</w:t>
            </w:r>
          </w:p>
          <w:p w:rsidR="002E3AF9" w:rsidRPr="005B0018" w:rsidRDefault="002E3AF9" w:rsidP="002E3AF9">
            <w:pPr>
              <w:spacing w:before="120" w:after="120"/>
              <w:rPr>
                <w:rFonts w:cs="Arial"/>
                <w:szCs w:val="20"/>
              </w:rPr>
            </w:pPr>
          </w:p>
        </w:tc>
        <w:tc>
          <w:tcPr>
            <w:tcW w:w="5812" w:type="dxa"/>
          </w:tcPr>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Publish Connections newsletter</w:t>
            </w:r>
          </w:p>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Undertake consultations</w:t>
            </w:r>
          </w:p>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Hold public forums</w:t>
            </w:r>
          </w:p>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Publish Monthly Board communiqué</w:t>
            </w:r>
          </w:p>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Publish media releases as necessary</w:t>
            </w:r>
          </w:p>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Monitor correspondence</w:t>
            </w:r>
          </w:p>
          <w:p w:rsidR="002E3AF9" w:rsidRPr="005B0018" w:rsidRDefault="002E3AF9" w:rsidP="008E2CBC">
            <w:pPr>
              <w:pStyle w:val="ListParagraph"/>
              <w:numPr>
                <w:ilvl w:val="0"/>
                <w:numId w:val="39"/>
              </w:numPr>
              <w:spacing w:before="120" w:after="120"/>
              <w:ind w:left="357" w:hanging="357"/>
              <w:rPr>
                <w:rFonts w:ascii="Arial" w:hAnsi="Arial" w:cs="Arial"/>
                <w:sz w:val="20"/>
              </w:rPr>
            </w:pPr>
            <w:r w:rsidRPr="005B0018">
              <w:rPr>
                <w:rFonts w:ascii="Arial" w:hAnsi="Arial" w:cs="Arial"/>
                <w:sz w:val="20"/>
              </w:rPr>
              <w:t>Review and update the website</w:t>
            </w:r>
          </w:p>
        </w:tc>
      </w:tr>
      <w:tr w:rsidR="002E3AF9" w:rsidRPr="005B0018" w:rsidTr="002E3AF9">
        <w:tc>
          <w:tcPr>
            <w:tcW w:w="3652" w:type="dxa"/>
          </w:tcPr>
          <w:p w:rsidR="002E3AF9" w:rsidRPr="005B0018" w:rsidRDefault="002E3AF9" w:rsidP="002E3AF9">
            <w:pPr>
              <w:pStyle w:val="NoSpacing"/>
              <w:spacing w:before="120" w:after="120"/>
              <w:rPr>
                <w:rFonts w:ascii="Arial" w:hAnsi="Arial" w:cs="Arial"/>
                <w:b/>
                <w:sz w:val="20"/>
                <w:szCs w:val="20"/>
              </w:rPr>
            </w:pPr>
            <w:r w:rsidRPr="005B0018">
              <w:rPr>
                <w:rFonts w:ascii="Arial" w:hAnsi="Arial" w:cs="Arial"/>
                <w:b/>
                <w:sz w:val="20"/>
                <w:szCs w:val="20"/>
              </w:rPr>
              <w:t>Governance</w:t>
            </w:r>
          </w:p>
        </w:tc>
        <w:tc>
          <w:tcPr>
            <w:tcW w:w="5812" w:type="dxa"/>
          </w:tcPr>
          <w:p w:rsidR="002E3AF9" w:rsidRPr="005B0018" w:rsidRDefault="002E3AF9" w:rsidP="008E2CBC">
            <w:pPr>
              <w:pStyle w:val="NoSpacing"/>
              <w:numPr>
                <w:ilvl w:val="0"/>
                <w:numId w:val="43"/>
              </w:numPr>
              <w:spacing w:before="120" w:after="120"/>
              <w:rPr>
                <w:rFonts w:ascii="Arial" w:hAnsi="Arial" w:cs="Arial"/>
                <w:sz w:val="20"/>
                <w:szCs w:val="20"/>
              </w:rPr>
            </w:pPr>
            <w:r w:rsidRPr="005B0018">
              <w:rPr>
                <w:rFonts w:ascii="Arial" w:hAnsi="Arial" w:cs="Arial"/>
                <w:sz w:val="20"/>
                <w:szCs w:val="20"/>
              </w:rPr>
              <w:t xml:space="preserve">Ensure effective Board decision making, agenda and meeting management </w:t>
            </w:r>
          </w:p>
          <w:p w:rsidR="002E3AF9" w:rsidRPr="005B0018" w:rsidRDefault="002E3AF9" w:rsidP="008E2CBC">
            <w:pPr>
              <w:pStyle w:val="NoSpacing"/>
              <w:numPr>
                <w:ilvl w:val="0"/>
                <w:numId w:val="43"/>
              </w:numPr>
              <w:spacing w:before="120" w:after="120"/>
              <w:rPr>
                <w:rFonts w:ascii="Arial" w:hAnsi="Arial" w:cs="Arial"/>
                <w:sz w:val="20"/>
                <w:szCs w:val="20"/>
              </w:rPr>
            </w:pPr>
            <w:r w:rsidRPr="005B0018">
              <w:rPr>
                <w:rFonts w:ascii="Arial" w:hAnsi="Arial" w:cs="Arial"/>
                <w:sz w:val="20"/>
                <w:szCs w:val="20"/>
              </w:rPr>
              <w:t>Effectively manage committees/portfolios</w:t>
            </w:r>
          </w:p>
          <w:p w:rsidR="002E3AF9" w:rsidRPr="005B0018" w:rsidRDefault="002E3AF9" w:rsidP="008E2CBC">
            <w:pPr>
              <w:pStyle w:val="NoSpacing"/>
              <w:numPr>
                <w:ilvl w:val="0"/>
                <w:numId w:val="43"/>
              </w:numPr>
              <w:spacing w:before="120" w:after="120"/>
              <w:rPr>
                <w:rFonts w:ascii="Arial" w:hAnsi="Arial" w:cs="Arial"/>
                <w:sz w:val="20"/>
                <w:szCs w:val="20"/>
              </w:rPr>
            </w:pPr>
            <w:r w:rsidRPr="005B0018">
              <w:rPr>
                <w:rFonts w:ascii="Arial" w:hAnsi="Arial" w:cs="Arial"/>
                <w:sz w:val="20"/>
                <w:szCs w:val="20"/>
              </w:rPr>
              <w:t>Support National Board members to participate in development and training</w:t>
            </w:r>
          </w:p>
          <w:p w:rsidR="002E3AF9" w:rsidRPr="005B0018" w:rsidRDefault="002E3AF9" w:rsidP="008E2CBC">
            <w:pPr>
              <w:keepNext/>
              <w:numPr>
                <w:ilvl w:val="0"/>
                <w:numId w:val="30"/>
              </w:numPr>
              <w:spacing w:before="120" w:after="120"/>
              <w:rPr>
                <w:rFonts w:cs="Arial"/>
                <w:szCs w:val="20"/>
              </w:rPr>
            </w:pPr>
            <w:r w:rsidRPr="005B0018">
              <w:rPr>
                <w:rFonts w:cs="Arial"/>
                <w:szCs w:val="20"/>
              </w:rPr>
              <w:t>Implement AHPRA initiatives that support Board governance</w:t>
            </w:r>
          </w:p>
        </w:tc>
      </w:tr>
      <w:tr w:rsidR="002E3AF9" w:rsidRPr="005B0018" w:rsidTr="002E3AF9">
        <w:tc>
          <w:tcPr>
            <w:tcW w:w="3652" w:type="dxa"/>
          </w:tcPr>
          <w:p w:rsidR="002E3AF9" w:rsidRPr="005B0018" w:rsidRDefault="002E3AF9" w:rsidP="002E3AF9">
            <w:pPr>
              <w:spacing w:before="120" w:after="120"/>
              <w:rPr>
                <w:rFonts w:cs="Arial"/>
                <w:b/>
                <w:szCs w:val="20"/>
              </w:rPr>
            </w:pPr>
            <w:r w:rsidRPr="005B0018">
              <w:rPr>
                <w:rFonts w:cs="Arial"/>
                <w:b/>
                <w:szCs w:val="20"/>
              </w:rPr>
              <w:t>Legal and Administration</w:t>
            </w:r>
          </w:p>
          <w:p w:rsidR="002E3AF9" w:rsidRPr="005B0018" w:rsidRDefault="002E3AF9" w:rsidP="002E3AF9">
            <w:pPr>
              <w:spacing w:before="120" w:after="120"/>
              <w:rPr>
                <w:rFonts w:cs="Arial"/>
                <w:b/>
                <w:szCs w:val="20"/>
              </w:rPr>
            </w:pPr>
          </w:p>
        </w:tc>
        <w:tc>
          <w:tcPr>
            <w:tcW w:w="5812" w:type="dxa"/>
          </w:tcPr>
          <w:p w:rsidR="002E3AF9" w:rsidRDefault="002E3AF9" w:rsidP="008E2CBC">
            <w:pPr>
              <w:pStyle w:val="ListParagraph"/>
              <w:numPr>
                <w:ilvl w:val="0"/>
                <w:numId w:val="44"/>
              </w:numPr>
              <w:spacing w:before="120" w:after="120"/>
              <w:contextualSpacing/>
              <w:rPr>
                <w:rFonts w:ascii="Arial" w:hAnsi="Arial" w:cs="Arial"/>
                <w:sz w:val="20"/>
              </w:rPr>
            </w:pPr>
            <w:r w:rsidRPr="005B0018">
              <w:rPr>
                <w:rFonts w:ascii="Arial" w:hAnsi="Arial" w:cs="Arial"/>
                <w:sz w:val="20"/>
              </w:rPr>
              <w:t>Ensure effective oversight of legal policy and notifications</w:t>
            </w:r>
          </w:p>
          <w:p w:rsidR="002E3AF9" w:rsidRDefault="002E3AF9" w:rsidP="008E2CBC">
            <w:pPr>
              <w:pStyle w:val="ListParagraph"/>
              <w:numPr>
                <w:ilvl w:val="0"/>
                <w:numId w:val="44"/>
              </w:numPr>
              <w:spacing w:before="120" w:after="120"/>
              <w:contextualSpacing/>
              <w:rPr>
                <w:rFonts w:ascii="Arial" w:hAnsi="Arial" w:cs="Arial"/>
                <w:sz w:val="20"/>
              </w:rPr>
            </w:pPr>
            <w:r>
              <w:rPr>
                <w:rFonts w:ascii="Arial" w:hAnsi="Arial" w:cs="Arial"/>
                <w:sz w:val="20"/>
              </w:rPr>
              <w:t>Notifications audit</w:t>
            </w:r>
          </w:p>
          <w:p w:rsidR="00DD3CF5" w:rsidRDefault="00DD3CF5" w:rsidP="00DD3CF5">
            <w:pPr>
              <w:pStyle w:val="ListParagraph"/>
              <w:spacing w:before="120" w:after="120"/>
              <w:ind w:left="360"/>
              <w:contextualSpacing/>
              <w:rPr>
                <w:rFonts w:ascii="Arial" w:hAnsi="Arial" w:cs="Arial"/>
                <w:sz w:val="20"/>
              </w:rPr>
            </w:pPr>
          </w:p>
          <w:p w:rsidR="002E3AF9" w:rsidRDefault="002E3AF9" w:rsidP="002E3AF9">
            <w:pPr>
              <w:spacing w:before="120" w:after="120"/>
              <w:contextualSpacing/>
              <w:rPr>
                <w:rFonts w:cs="Arial"/>
              </w:rPr>
            </w:pPr>
          </w:p>
          <w:p w:rsidR="002E3AF9" w:rsidRPr="002E3AF9" w:rsidRDefault="002E3AF9" w:rsidP="002E3AF9">
            <w:pPr>
              <w:spacing w:before="120" w:after="120"/>
              <w:contextualSpacing/>
              <w:rPr>
                <w:rFonts w:cs="Arial"/>
              </w:rPr>
            </w:pPr>
          </w:p>
        </w:tc>
      </w:tr>
      <w:tr w:rsidR="002E3AF9" w:rsidRPr="005B0018" w:rsidTr="002E3AF9">
        <w:tc>
          <w:tcPr>
            <w:tcW w:w="3652" w:type="dxa"/>
          </w:tcPr>
          <w:p w:rsidR="002E3AF9" w:rsidRPr="005B0018" w:rsidRDefault="002E3AF9" w:rsidP="002E3AF9">
            <w:pPr>
              <w:spacing w:before="120" w:after="120"/>
              <w:rPr>
                <w:rFonts w:cs="Arial"/>
                <w:b/>
                <w:szCs w:val="20"/>
              </w:rPr>
            </w:pPr>
            <w:r w:rsidRPr="005B0018">
              <w:rPr>
                <w:rFonts w:cs="Arial"/>
                <w:b/>
                <w:szCs w:val="20"/>
              </w:rPr>
              <w:t>Planning</w:t>
            </w:r>
          </w:p>
          <w:p w:rsidR="002E3AF9" w:rsidRPr="005B0018" w:rsidRDefault="002E3AF9" w:rsidP="002E3AF9">
            <w:pPr>
              <w:spacing w:before="120" w:after="120"/>
              <w:rPr>
                <w:rFonts w:cs="Arial"/>
                <w:b/>
                <w:szCs w:val="20"/>
              </w:rPr>
            </w:pPr>
          </w:p>
        </w:tc>
        <w:tc>
          <w:tcPr>
            <w:tcW w:w="5812" w:type="dxa"/>
          </w:tcPr>
          <w:p w:rsidR="002E3AF9" w:rsidRPr="005B0018" w:rsidRDefault="002E3AF9" w:rsidP="008E2CBC">
            <w:pPr>
              <w:pStyle w:val="NoSpacing"/>
              <w:numPr>
                <w:ilvl w:val="0"/>
                <w:numId w:val="39"/>
              </w:numPr>
              <w:spacing w:before="120" w:after="120"/>
              <w:rPr>
                <w:rFonts w:ascii="Arial" w:hAnsi="Arial" w:cs="Arial"/>
                <w:sz w:val="20"/>
                <w:szCs w:val="20"/>
              </w:rPr>
            </w:pPr>
            <w:r w:rsidRPr="005B0018">
              <w:rPr>
                <w:rFonts w:ascii="Arial" w:hAnsi="Arial" w:cs="Arial"/>
                <w:sz w:val="20"/>
                <w:szCs w:val="20"/>
              </w:rPr>
              <w:t>Monitor implementation of Board’s work</w:t>
            </w:r>
            <w:r>
              <w:rPr>
                <w:rFonts w:ascii="Arial" w:hAnsi="Arial" w:cs="Arial"/>
                <w:sz w:val="20"/>
                <w:szCs w:val="20"/>
              </w:rPr>
              <w:t xml:space="preserve"> </w:t>
            </w:r>
            <w:r w:rsidRPr="005B0018">
              <w:rPr>
                <w:rFonts w:ascii="Arial" w:hAnsi="Arial" w:cs="Arial"/>
                <w:sz w:val="20"/>
                <w:szCs w:val="20"/>
              </w:rPr>
              <w:t xml:space="preserve">plan </w:t>
            </w:r>
          </w:p>
          <w:p w:rsidR="002E3AF9" w:rsidRPr="005B0018" w:rsidRDefault="002E3AF9" w:rsidP="008E2CBC">
            <w:pPr>
              <w:pStyle w:val="NoSpacing"/>
              <w:numPr>
                <w:ilvl w:val="0"/>
                <w:numId w:val="39"/>
              </w:numPr>
              <w:spacing w:before="120" w:after="120"/>
              <w:rPr>
                <w:rFonts w:ascii="Arial" w:hAnsi="Arial" w:cs="Arial"/>
                <w:sz w:val="20"/>
                <w:szCs w:val="20"/>
              </w:rPr>
            </w:pPr>
            <w:r w:rsidRPr="005B0018">
              <w:rPr>
                <w:rFonts w:ascii="Arial" w:hAnsi="Arial" w:cs="Arial"/>
                <w:sz w:val="20"/>
                <w:szCs w:val="20"/>
              </w:rPr>
              <w:t>Develop 2014-15 work</w:t>
            </w:r>
            <w:r>
              <w:rPr>
                <w:rFonts w:ascii="Arial" w:hAnsi="Arial" w:cs="Arial"/>
                <w:sz w:val="20"/>
                <w:szCs w:val="20"/>
              </w:rPr>
              <w:t xml:space="preserve"> </w:t>
            </w:r>
            <w:r w:rsidRPr="005B0018">
              <w:rPr>
                <w:rFonts w:ascii="Arial" w:hAnsi="Arial" w:cs="Arial"/>
                <w:sz w:val="20"/>
                <w:szCs w:val="20"/>
              </w:rPr>
              <w:t>plan</w:t>
            </w:r>
          </w:p>
        </w:tc>
      </w:tr>
      <w:tr w:rsidR="002E3AF9" w:rsidRPr="005B0018" w:rsidTr="002E3AF9">
        <w:tc>
          <w:tcPr>
            <w:tcW w:w="3652" w:type="dxa"/>
          </w:tcPr>
          <w:p w:rsidR="002E3AF9" w:rsidRPr="005B0018" w:rsidRDefault="002E3AF9" w:rsidP="002E3AF9">
            <w:pPr>
              <w:spacing w:before="120" w:after="120"/>
              <w:rPr>
                <w:rFonts w:cs="Arial"/>
                <w:b/>
                <w:szCs w:val="20"/>
              </w:rPr>
            </w:pPr>
            <w:r w:rsidRPr="005B0018">
              <w:rPr>
                <w:rFonts w:cs="Arial"/>
                <w:b/>
                <w:szCs w:val="20"/>
              </w:rPr>
              <w:t>Ethics and professional matters</w:t>
            </w:r>
          </w:p>
          <w:p w:rsidR="002E3AF9" w:rsidRPr="005B0018" w:rsidRDefault="002E3AF9" w:rsidP="002E3AF9">
            <w:pPr>
              <w:spacing w:before="120" w:after="120"/>
              <w:rPr>
                <w:rFonts w:cs="Arial"/>
                <w:b/>
                <w:szCs w:val="20"/>
              </w:rPr>
            </w:pPr>
          </w:p>
        </w:tc>
        <w:tc>
          <w:tcPr>
            <w:tcW w:w="5812" w:type="dxa"/>
          </w:tcPr>
          <w:p w:rsidR="002E3AF9" w:rsidRPr="005B0018" w:rsidRDefault="002E3AF9" w:rsidP="008E2CBC">
            <w:pPr>
              <w:pStyle w:val="ListParagraph"/>
              <w:numPr>
                <w:ilvl w:val="0"/>
                <w:numId w:val="45"/>
              </w:numPr>
              <w:spacing w:before="120" w:after="120"/>
              <w:contextualSpacing/>
              <w:rPr>
                <w:rFonts w:ascii="Arial" w:hAnsi="Arial" w:cs="Arial"/>
                <w:sz w:val="20"/>
              </w:rPr>
            </w:pPr>
            <w:r w:rsidRPr="005B0018">
              <w:rPr>
                <w:rFonts w:ascii="Arial" w:hAnsi="Arial" w:cs="Arial"/>
                <w:sz w:val="20"/>
              </w:rPr>
              <w:t>Ensure effective oversight of ethics and professional policies</w:t>
            </w:r>
          </w:p>
        </w:tc>
      </w:tr>
      <w:tr w:rsidR="002E3AF9" w:rsidRPr="005B0018" w:rsidTr="002E3AF9">
        <w:tc>
          <w:tcPr>
            <w:tcW w:w="3652" w:type="dxa"/>
          </w:tcPr>
          <w:p w:rsidR="002E3AF9" w:rsidRPr="005B0018" w:rsidRDefault="002E3AF9" w:rsidP="002E3AF9">
            <w:pPr>
              <w:spacing w:before="120" w:after="120"/>
              <w:rPr>
                <w:rFonts w:cs="Arial"/>
                <w:b/>
                <w:szCs w:val="20"/>
              </w:rPr>
            </w:pPr>
            <w:r w:rsidRPr="005B0018">
              <w:rPr>
                <w:rFonts w:cs="Arial"/>
                <w:b/>
                <w:szCs w:val="20"/>
              </w:rPr>
              <w:t>Statistics</w:t>
            </w:r>
          </w:p>
          <w:p w:rsidR="002E3AF9" w:rsidRPr="005B0018" w:rsidRDefault="002E3AF9" w:rsidP="002E3AF9">
            <w:pPr>
              <w:spacing w:before="120" w:after="120"/>
              <w:rPr>
                <w:rFonts w:cs="Arial"/>
                <w:b/>
                <w:szCs w:val="20"/>
              </w:rPr>
            </w:pPr>
          </w:p>
        </w:tc>
        <w:tc>
          <w:tcPr>
            <w:tcW w:w="5812" w:type="dxa"/>
          </w:tcPr>
          <w:p w:rsidR="002E3AF9" w:rsidRPr="005B0018" w:rsidRDefault="002E3AF9" w:rsidP="008E2CBC">
            <w:pPr>
              <w:pStyle w:val="ListParagraph"/>
              <w:numPr>
                <w:ilvl w:val="0"/>
                <w:numId w:val="44"/>
              </w:numPr>
              <w:spacing w:before="120" w:after="120"/>
              <w:contextualSpacing/>
              <w:rPr>
                <w:rFonts w:ascii="Arial" w:hAnsi="Arial" w:cs="Arial"/>
                <w:sz w:val="20"/>
              </w:rPr>
            </w:pPr>
            <w:r w:rsidRPr="005B0018">
              <w:rPr>
                <w:rFonts w:ascii="Arial" w:hAnsi="Arial" w:cs="Arial"/>
                <w:sz w:val="20"/>
              </w:rPr>
              <w:t>Monitor workforce and training data</w:t>
            </w:r>
          </w:p>
        </w:tc>
      </w:tr>
    </w:tbl>
    <w:p w:rsidR="002E3AF9" w:rsidRPr="00472B30" w:rsidRDefault="002E3AF9" w:rsidP="002E3AF9">
      <w:pPr>
        <w:rPr>
          <w:rFonts w:cs="Arial"/>
          <w:szCs w:val="20"/>
        </w:rPr>
      </w:pPr>
    </w:p>
    <w:p w:rsidR="002E3AF9" w:rsidRDefault="002E3AF9">
      <w:pPr>
        <w:rPr>
          <w:rFonts w:cs="Arial"/>
          <w:b/>
          <w:szCs w:val="20"/>
        </w:rPr>
      </w:pPr>
      <w:r>
        <w:rPr>
          <w:rFonts w:cs="Arial"/>
          <w:b/>
          <w:szCs w:val="20"/>
        </w:rPr>
        <w:br w:type="page"/>
      </w:r>
    </w:p>
    <w:p w:rsidR="002E3AF9" w:rsidRPr="006744F3" w:rsidRDefault="002E3AF9" w:rsidP="002E3AF9">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2E3AF9" w:rsidRDefault="002E3AF9" w:rsidP="002E3AF9">
      <w:pPr>
        <w:jc w:val="center"/>
        <w:outlineLvl w:val="0"/>
        <w:rPr>
          <w:rFonts w:cs="Arial"/>
          <w:b/>
          <w:color w:val="FF0000"/>
        </w:rPr>
      </w:pPr>
    </w:p>
    <w:p w:rsidR="002E3AF9" w:rsidRPr="008B2F49" w:rsidRDefault="002E3AF9" w:rsidP="002E3AF9">
      <w:pPr>
        <w:jc w:val="center"/>
        <w:outlineLvl w:val="0"/>
        <w:rPr>
          <w:rFonts w:cs="Arial"/>
          <w:b/>
          <w:color w:val="000000" w:themeColor="text1"/>
        </w:rPr>
      </w:pPr>
      <w:r>
        <w:rPr>
          <w:rFonts w:cs="Arial"/>
          <w:b/>
          <w:color w:val="000000" w:themeColor="text1"/>
        </w:rPr>
        <w:t xml:space="preserve">PSYCHOLOGY </w:t>
      </w:r>
      <w:r w:rsidRPr="008B2F49">
        <w:rPr>
          <w:rFonts w:cs="Arial"/>
          <w:b/>
          <w:color w:val="000000" w:themeColor="text1"/>
        </w:rPr>
        <w:t>BOARD OF AUSTRALIA</w:t>
      </w:r>
    </w:p>
    <w:p w:rsidR="002E3AF9" w:rsidRDefault="002E3AF9" w:rsidP="002E3AF9">
      <w:pPr>
        <w:jc w:val="center"/>
        <w:rPr>
          <w:rFonts w:cs="Arial"/>
          <w:b/>
          <w:color w:val="000000" w:themeColor="text1"/>
        </w:rPr>
      </w:pPr>
      <w:r>
        <w:rPr>
          <w:rFonts w:cs="Arial"/>
          <w:b/>
          <w:color w:val="000000" w:themeColor="text1"/>
        </w:rPr>
        <w:t>SUMMARY BUDGET 2013-14</w:t>
      </w:r>
    </w:p>
    <w:p w:rsidR="002E3AF9" w:rsidRDefault="002E3AF9" w:rsidP="002E3AF9">
      <w:pPr>
        <w:jc w:val="center"/>
        <w:rPr>
          <w:rFonts w:cs="Arial"/>
          <w:b/>
          <w:color w:val="000000" w:themeColor="text1"/>
        </w:rPr>
      </w:pPr>
    </w:p>
    <w:tbl>
      <w:tblPr>
        <w:tblpPr w:leftFromText="180" w:rightFromText="180" w:vertAnchor="text" w:horzAnchor="margin" w:tblpXSpec="center" w:tblpY="177"/>
        <w:tblW w:w="6801" w:type="dxa"/>
        <w:tblLook w:val="04A0"/>
      </w:tblPr>
      <w:tblGrid>
        <w:gridCol w:w="4656"/>
        <w:gridCol w:w="2145"/>
      </w:tblGrid>
      <w:tr w:rsidR="002E3AF9" w:rsidTr="002E3AF9">
        <w:trPr>
          <w:trHeight w:val="1143"/>
        </w:trPr>
        <w:tc>
          <w:tcPr>
            <w:tcW w:w="4656" w:type="dxa"/>
            <w:tcBorders>
              <w:top w:val="single" w:sz="8" w:space="0" w:color="auto"/>
              <w:left w:val="single" w:sz="8" w:space="0" w:color="auto"/>
              <w:bottom w:val="single" w:sz="4" w:space="0" w:color="auto"/>
              <w:right w:val="single" w:sz="4" w:space="0" w:color="auto"/>
            </w:tcBorders>
            <w:hideMark/>
          </w:tcPr>
          <w:p w:rsidR="002E3AF9" w:rsidRDefault="002E3AF9" w:rsidP="002E3AF9">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2E3AF9" w:rsidRDefault="002E3AF9" w:rsidP="002E3AF9">
            <w:pPr>
              <w:spacing w:before="120" w:after="120"/>
              <w:jc w:val="center"/>
              <w:rPr>
                <w:rFonts w:cs="Arial"/>
                <w:b/>
                <w:bCs/>
                <w:szCs w:val="20"/>
                <w:lang w:val="en-US"/>
              </w:rPr>
            </w:pPr>
            <w:r>
              <w:rPr>
                <w:rFonts w:cs="Arial"/>
                <w:b/>
                <w:bCs/>
                <w:szCs w:val="20"/>
                <w:lang w:val="en-US"/>
              </w:rPr>
              <w:t>$</w:t>
            </w:r>
          </w:p>
        </w:tc>
      </w:tr>
      <w:tr w:rsidR="002E3AF9" w:rsidTr="002E3AF9">
        <w:trPr>
          <w:trHeight w:val="286"/>
        </w:trPr>
        <w:tc>
          <w:tcPr>
            <w:tcW w:w="4656" w:type="dxa"/>
            <w:tcBorders>
              <w:top w:val="nil"/>
              <w:left w:val="single" w:sz="8" w:space="0" w:color="auto"/>
              <w:bottom w:val="single" w:sz="4" w:space="0" w:color="auto"/>
              <w:right w:val="single" w:sz="4" w:space="0" w:color="auto"/>
            </w:tcBorders>
            <w:hideMark/>
          </w:tcPr>
          <w:p w:rsidR="002E3AF9" w:rsidRPr="001E6FC3" w:rsidRDefault="002E3AF9" w:rsidP="002E3AF9">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2E3AF9" w:rsidRPr="00CC0D94" w:rsidRDefault="002E3AF9" w:rsidP="002E3AF9">
            <w:pPr>
              <w:spacing w:before="120" w:after="120"/>
              <w:jc w:val="right"/>
              <w:rPr>
                <w:rFonts w:cs="Arial"/>
                <w:szCs w:val="20"/>
                <w:lang w:val="en-US"/>
              </w:rPr>
            </w:pPr>
            <w:r>
              <w:rPr>
                <w:rFonts w:cs="Arial"/>
                <w:bCs/>
                <w:szCs w:val="20"/>
                <w:lang w:val="en-US"/>
              </w:rPr>
              <w:t>11,249,633</w:t>
            </w:r>
          </w:p>
        </w:tc>
      </w:tr>
      <w:tr w:rsidR="002E3AF9" w:rsidTr="002E3AF9">
        <w:trPr>
          <w:trHeight w:val="286"/>
        </w:trPr>
        <w:tc>
          <w:tcPr>
            <w:tcW w:w="4656"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2E3AF9" w:rsidRPr="00CC0D94" w:rsidRDefault="002E3AF9" w:rsidP="002E3AF9">
            <w:pPr>
              <w:spacing w:before="120" w:after="120"/>
              <w:jc w:val="right"/>
              <w:rPr>
                <w:rFonts w:cs="Arial"/>
                <w:bCs/>
                <w:szCs w:val="20"/>
                <w:lang w:val="en-US"/>
              </w:rPr>
            </w:pPr>
            <w:r>
              <w:rPr>
                <w:rFonts w:cs="Arial"/>
                <w:bCs/>
                <w:szCs w:val="20"/>
                <w:lang w:val="en-US"/>
              </w:rPr>
              <w:t>11,898,031</w:t>
            </w:r>
          </w:p>
        </w:tc>
      </w:tr>
      <w:tr w:rsidR="002E3AF9" w:rsidTr="002E3AF9">
        <w:trPr>
          <w:trHeight w:val="286"/>
        </w:trPr>
        <w:tc>
          <w:tcPr>
            <w:tcW w:w="4656"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2E3AF9" w:rsidRPr="00CC0D94" w:rsidRDefault="002E3AF9" w:rsidP="002E3AF9">
            <w:pPr>
              <w:spacing w:before="120" w:after="120"/>
              <w:jc w:val="right"/>
              <w:rPr>
                <w:rFonts w:cs="Arial"/>
                <w:bCs/>
                <w:szCs w:val="20"/>
                <w:lang w:val="en-US"/>
              </w:rPr>
            </w:pPr>
            <w:r>
              <w:rPr>
                <w:rFonts w:cs="Arial"/>
                <w:bCs/>
                <w:szCs w:val="20"/>
                <w:lang w:val="en-US"/>
              </w:rPr>
              <w:t>(648,398)</w:t>
            </w:r>
          </w:p>
        </w:tc>
      </w:tr>
      <w:tr w:rsidR="002E3AF9" w:rsidRPr="00077A10" w:rsidTr="002E3AF9">
        <w:trPr>
          <w:trHeight w:val="286"/>
        </w:trPr>
        <w:tc>
          <w:tcPr>
            <w:tcW w:w="4656" w:type="dxa"/>
            <w:tcBorders>
              <w:top w:val="nil"/>
              <w:left w:val="single" w:sz="8" w:space="0" w:color="auto"/>
              <w:bottom w:val="single" w:sz="4" w:space="0" w:color="auto"/>
              <w:right w:val="single" w:sz="4" w:space="0" w:color="auto"/>
            </w:tcBorders>
            <w:vAlign w:val="bottom"/>
            <w:hideMark/>
          </w:tcPr>
          <w:p w:rsidR="002E3AF9" w:rsidRDefault="002E3AF9" w:rsidP="002E3AF9">
            <w:pPr>
              <w:spacing w:before="120" w:after="120"/>
              <w:rPr>
                <w:rFonts w:cs="Arial"/>
                <w:szCs w:val="20"/>
                <w:lang w:val="en-US"/>
              </w:rPr>
            </w:pPr>
            <w:r>
              <w:rPr>
                <w:rFonts w:cs="Arial"/>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2E3AF9" w:rsidRPr="00077A10" w:rsidRDefault="002E3AF9" w:rsidP="002E3AF9">
            <w:pPr>
              <w:spacing w:before="120" w:after="120"/>
              <w:jc w:val="right"/>
              <w:rPr>
                <w:rFonts w:cs="Arial"/>
                <w:color w:val="000000" w:themeColor="text1"/>
                <w:szCs w:val="20"/>
                <w:lang w:val="en-US"/>
              </w:rPr>
            </w:pPr>
            <w:r>
              <w:rPr>
                <w:rFonts w:cs="Arial"/>
                <w:color w:val="000000" w:themeColor="text1"/>
                <w:szCs w:val="20"/>
                <w:lang w:val="en-US"/>
              </w:rPr>
              <w:t>2,193,000</w:t>
            </w:r>
            <w:bookmarkStart w:id="0" w:name="_GoBack"/>
            <w:bookmarkEnd w:id="0"/>
          </w:p>
        </w:tc>
      </w:tr>
      <w:tr w:rsidR="002E3AF9" w:rsidTr="002E3AF9">
        <w:trPr>
          <w:trHeight w:val="286"/>
        </w:trPr>
        <w:tc>
          <w:tcPr>
            <w:tcW w:w="4656" w:type="dxa"/>
            <w:tcBorders>
              <w:top w:val="nil"/>
              <w:left w:val="single" w:sz="8" w:space="0" w:color="auto"/>
              <w:bottom w:val="single" w:sz="4" w:space="0" w:color="auto"/>
              <w:right w:val="single" w:sz="4" w:space="0" w:color="auto"/>
            </w:tcBorders>
            <w:vAlign w:val="bottom"/>
            <w:hideMark/>
          </w:tcPr>
          <w:p w:rsidR="002E3AF9" w:rsidRDefault="002E3AF9" w:rsidP="002E3AF9">
            <w:pPr>
              <w:spacing w:before="120" w:after="120"/>
              <w:rPr>
                <w:rFonts w:cs="Arial"/>
                <w:b/>
                <w:bCs/>
                <w:szCs w:val="20"/>
                <w:lang w:val="en-US"/>
              </w:rPr>
            </w:pPr>
            <w:r>
              <w:rPr>
                <w:rFonts w:cs="Arial"/>
                <w:b/>
                <w:bCs/>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2E3AF9" w:rsidRDefault="002E3AF9" w:rsidP="002E3AF9">
            <w:pPr>
              <w:spacing w:before="120" w:after="120"/>
              <w:jc w:val="right"/>
              <w:rPr>
                <w:rFonts w:cs="Arial"/>
                <w:szCs w:val="20"/>
                <w:lang w:val="en-US"/>
              </w:rPr>
            </w:pPr>
            <w:r>
              <w:rPr>
                <w:rFonts w:cs="Arial"/>
                <w:szCs w:val="20"/>
                <w:lang w:val="en-US"/>
              </w:rPr>
              <w:t>1,544,602</w:t>
            </w:r>
          </w:p>
        </w:tc>
      </w:tr>
      <w:tr w:rsidR="002E3AF9" w:rsidTr="002E3AF9">
        <w:trPr>
          <w:trHeight w:val="286"/>
        </w:trPr>
        <w:tc>
          <w:tcPr>
            <w:tcW w:w="4656" w:type="dxa"/>
            <w:tcBorders>
              <w:top w:val="nil"/>
              <w:left w:val="single" w:sz="8" w:space="0" w:color="auto"/>
              <w:bottom w:val="single" w:sz="4" w:space="0" w:color="auto"/>
              <w:right w:val="single" w:sz="4" w:space="0" w:color="auto"/>
            </w:tcBorders>
            <w:vAlign w:val="bottom"/>
            <w:hideMark/>
          </w:tcPr>
          <w:p w:rsidR="002E3AF9" w:rsidRPr="00A01D1A" w:rsidRDefault="002E3AF9" w:rsidP="002E3AF9">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2E3AF9" w:rsidRDefault="002E3AF9" w:rsidP="002E3AF9">
            <w:pPr>
              <w:spacing w:before="120" w:after="120"/>
              <w:jc w:val="right"/>
              <w:rPr>
                <w:rFonts w:cs="Arial"/>
                <w:szCs w:val="20"/>
                <w:lang w:val="en-US"/>
              </w:rPr>
            </w:pPr>
            <w:r>
              <w:rPr>
                <w:rFonts w:cs="Arial"/>
                <w:szCs w:val="20"/>
                <w:lang w:val="en-US"/>
              </w:rPr>
              <w:t>7.74%</w:t>
            </w:r>
          </w:p>
        </w:tc>
      </w:tr>
    </w:tbl>
    <w:p w:rsidR="002E3AF9" w:rsidRDefault="002E3AF9" w:rsidP="002E3AF9">
      <w:pPr>
        <w:rPr>
          <w:rFonts w:cs="Arial"/>
          <w:b/>
          <w:color w:val="000000" w:themeColor="text1"/>
        </w:rPr>
      </w:pPr>
    </w:p>
    <w:p w:rsidR="002E3AF9" w:rsidRDefault="002E3AF9" w:rsidP="002E3AF9">
      <w:pPr>
        <w:ind w:left="1080" w:firstLine="360"/>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rPr>
          <w:rFonts w:cs="Arial"/>
          <w:szCs w:val="20"/>
        </w:rPr>
      </w:pPr>
    </w:p>
    <w:p w:rsidR="002E3AF9" w:rsidRPr="005A1453" w:rsidRDefault="002E3AF9" w:rsidP="002E3AF9">
      <w:pPr>
        <w:pStyle w:val="PlainText"/>
        <w:rPr>
          <w:sz w:val="20"/>
          <w:szCs w:val="20"/>
        </w:rPr>
      </w:pPr>
      <w:r>
        <w:rPr>
          <w:rFonts w:cs="Arial"/>
          <w:sz w:val="20"/>
          <w:szCs w:val="20"/>
        </w:rPr>
        <w:t xml:space="preserve">                       </w:t>
      </w:r>
      <w:r w:rsidRPr="005A1453">
        <w:rPr>
          <w:rFonts w:cs="Arial"/>
          <w:sz w:val="20"/>
          <w:szCs w:val="20"/>
        </w:rPr>
        <w:t>*</w:t>
      </w:r>
      <w:r w:rsidRPr="005A1453">
        <w:rPr>
          <w:sz w:val="20"/>
          <w:szCs w:val="20"/>
        </w:rPr>
        <w:t>It is expected that the board will have sufficient equity throughout 2013/14</w:t>
      </w:r>
    </w:p>
    <w:p w:rsidR="002E3AF9" w:rsidRPr="00A01D1A" w:rsidRDefault="002E3AF9" w:rsidP="002E3AF9">
      <w:pPr>
        <w:pStyle w:val="ListParagraph"/>
        <w:ind w:left="0"/>
        <w:rPr>
          <w:rFonts w:cs="Arial"/>
          <w:sz w:val="20"/>
        </w:rPr>
      </w:pPr>
    </w:p>
    <w:p w:rsidR="002E3AF9" w:rsidRDefault="002E3AF9" w:rsidP="002E3AF9">
      <w:pPr>
        <w:rPr>
          <w:rFonts w:cs="Arial"/>
          <w:szCs w:val="20"/>
        </w:rPr>
      </w:pPr>
    </w:p>
    <w:p w:rsidR="002E3AF9" w:rsidRDefault="002E3AF9" w:rsidP="002E3AF9">
      <w:pPr>
        <w:rPr>
          <w:rFonts w:cs="Arial"/>
          <w:szCs w:val="20"/>
        </w:rPr>
        <w:sectPr w:rsidR="002E3AF9" w:rsidSect="002E3AF9">
          <w:pgSz w:w="11900" w:h="16840"/>
          <w:pgMar w:top="1134" w:right="1418" w:bottom="1134" w:left="1418" w:header="488" w:footer="567" w:gutter="0"/>
          <w:cols w:space="720"/>
          <w:titlePg/>
        </w:sectPr>
      </w:pPr>
    </w:p>
    <w:p w:rsidR="002E3AF9" w:rsidRDefault="002E3AF9" w:rsidP="002E3AF9">
      <w:pPr>
        <w:spacing w:before="120" w:after="120"/>
        <w:jc w:val="center"/>
        <w:rPr>
          <w:rFonts w:cs="Arial"/>
          <w:b/>
          <w:color w:val="000000" w:themeColor="text1"/>
        </w:rPr>
      </w:pPr>
    </w:p>
    <w:p w:rsidR="002E3AF9" w:rsidRPr="008B2F49" w:rsidRDefault="002E3AF9" w:rsidP="002E3AF9">
      <w:pPr>
        <w:jc w:val="center"/>
        <w:outlineLvl w:val="0"/>
        <w:rPr>
          <w:rFonts w:cs="Arial"/>
          <w:b/>
          <w:color w:val="000000" w:themeColor="text1"/>
        </w:rPr>
      </w:pPr>
      <w:r>
        <w:rPr>
          <w:rFonts w:cs="Arial"/>
          <w:b/>
          <w:color w:val="000000" w:themeColor="text1"/>
        </w:rPr>
        <w:t xml:space="preserve">PSYCHOLOGY </w:t>
      </w:r>
      <w:r w:rsidRPr="008B2F49">
        <w:rPr>
          <w:rFonts w:cs="Arial"/>
          <w:b/>
          <w:color w:val="000000" w:themeColor="text1"/>
        </w:rPr>
        <w:t>BOARD OF AUSTRALIA</w:t>
      </w:r>
    </w:p>
    <w:p w:rsidR="002E3AF9" w:rsidRDefault="002E3AF9" w:rsidP="002E3AF9">
      <w:pPr>
        <w:jc w:val="center"/>
        <w:rPr>
          <w:rFonts w:cs="Arial"/>
          <w:b/>
          <w:color w:val="000000" w:themeColor="text1"/>
        </w:rPr>
      </w:pPr>
      <w:r>
        <w:rPr>
          <w:rFonts w:cs="Arial"/>
          <w:b/>
          <w:color w:val="000000" w:themeColor="text1"/>
        </w:rPr>
        <w:t>DETAILED BUDGET 2013-14</w:t>
      </w:r>
    </w:p>
    <w:p w:rsidR="002E3AF9" w:rsidRDefault="002E3AF9" w:rsidP="002E3AF9">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2E3AF9" w:rsidTr="002E3AF9">
        <w:trPr>
          <w:trHeight w:val="1143"/>
        </w:trPr>
        <w:tc>
          <w:tcPr>
            <w:tcW w:w="4055" w:type="dxa"/>
            <w:tcBorders>
              <w:top w:val="single" w:sz="8" w:space="0" w:color="auto"/>
              <w:left w:val="single" w:sz="8" w:space="0" w:color="auto"/>
              <w:bottom w:val="single" w:sz="4" w:space="0" w:color="auto"/>
              <w:right w:val="single" w:sz="4" w:space="0" w:color="auto"/>
            </w:tcBorders>
            <w:hideMark/>
          </w:tcPr>
          <w:p w:rsidR="002E3AF9" w:rsidRDefault="002E3AF9" w:rsidP="002E3AF9">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2E3AF9" w:rsidRDefault="002E3AF9" w:rsidP="002E3AF9">
            <w:pPr>
              <w:spacing w:before="120" w:after="120"/>
              <w:jc w:val="center"/>
              <w:rPr>
                <w:rFonts w:cs="Arial"/>
                <w:b/>
                <w:bCs/>
                <w:szCs w:val="20"/>
                <w:lang w:val="en-US"/>
              </w:rPr>
            </w:pPr>
            <w:r>
              <w:rPr>
                <w:rFonts w:cs="Arial"/>
                <w:b/>
                <w:bCs/>
                <w:szCs w:val="20"/>
                <w:lang w:val="en-US"/>
              </w:rPr>
              <w:t>$</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rPr>
                <w:rFonts w:cs="Arial"/>
                <w:szCs w:val="20"/>
                <w:lang w:val="en-US"/>
              </w:rPr>
            </w:pP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9,610,097</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Application income and late fees</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1,154,807</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291,738</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192,989</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b/>
                <w:bCs/>
                <w:szCs w:val="20"/>
                <w:lang w:val="en-US"/>
              </w:rPr>
            </w:pPr>
            <w:r>
              <w:rPr>
                <w:rFonts w:cs="Arial"/>
                <w:b/>
                <w:bCs/>
                <w:szCs w:val="20"/>
                <w:lang w:val="en-US"/>
              </w:rPr>
              <w:t>11,249,633</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p>
        </w:tc>
      </w:tr>
      <w:tr w:rsidR="002E3AF9" w:rsidTr="002E3AF9">
        <w:trPr>
          <w:trHeight w:val="286"/>
        </w:trPr>
        <w:tc>
          <w:tcPr>
            <w:tcW w:w="4055" w:type="dxa"/>
            <w:tcBorders>
              <w:top w:val="nil"/>
              <w:left w:val="single" w:sz="8" w:space="0" w:color="auto"/>
              <w:bottom w:val="single" w:sz="4" w:space="0" w:color="auto"/>
              <w:right w:val="single" w:sz="4" w:space="0" w:color="auto"/>
            </w:tcBorders>
            <w:vAlign w:val="center"/>
            <w:hideMark/>
          </w:tcPr>
          <w:p w:rsidR="002E3AF9" w:rsidRDefault="002E3AF9" w:rsidP="002E3AF9">
            <w:pPr>
              <w:spacing w:before="120" w:after="120"/>
              <w:rPr>
                <w:rFonts w:cs="Arial"/>
                <w:szCs w:val="20"/>
                <w:lang w:val="en-US"/>
              </w:rPr>
            </w:pPr>
            <w:r>
              <w:rPr>
                <w:rFonts w:cs="Arial"/>
                <w:szCs w:val="20"/>
                <w:lang w:val="en-US"/>
              </w:rPr>
              <w:t>Board and committee expenses</w:t>
            </w:r>
          </w:p>
          <w:p w:rsidR="002E3AF9" w:rsidRDefault="002E3AF9" w:rsidP="002E3AF9">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868,281</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1,272,251</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1,111,813</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r>
              <w:rPr>
                <w:rFonts w:cs="Arial"/>
                <w:szCs w:val="20"/>
                <w:lang w:val="en-US"/>
              </w:rPr>
              <w:t>8,645,686</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b/>
                <w:bCs/>
                <w:szCs w:val="20"/>
                <w:lang w:val="en-US"/>
              </w:rPr>
            </w:pPr>
            <w:r>
              <w:rPr>
                <w:rFonts w:cs="Arial"/>
                <w:b/>
                <w:bCs/>
                <w:szCs w:val="20"/>
                <w:lang w:val="en-US"/>
              </w:rPr>
              <w:t>11,898,031</w:t>
            </w: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szCs w:val="20"/>
                <w:lang w:val="en-US"/>
              </w:rPr>
            </w:pPr>
          </w:p>
        </w:tc>
      </w:tr>
      <w:tr w:rsidR="002E3AF9" w:rsidTr="002E3AF9">
        <w:trPr>
          <w:trHeight w:val="286"/>
        </w:trPr>
        <w:tc>
          <w:tcPr>
            <w:tcW w:w="4055" w:type="dxa"/>
            <w:tcBorders>
              <w:top w:val="nil"/>
              <w:left w:val="single" w:sz="8" w:space="0" w:color="auto"/>
              <w:bottom w:val="single" w:sz="4" w:space="0" w:color="auto"/>
              <w:right w:val="single" w:sz="4" w:space="0" w:color="auto"/>
            </w:tcBorders>
            <w:hideMark/>
          </w:tcPr>
          <w:p w:rsidR="002E3AF9" w:rsidRDefault="002E3AF9" w:rsidP="002E3AF9">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2E3AF9" w:rsidRDefault="002E3AF9" w:rsidP="002E3AF9">
            <w:pPr>
              <w:spacing w:before="120" w:after="120"/>
              <w:jc w:val="right"/>
              <w:rPr>
                <w:rFonts w:cs="Arial"/>
                <w:b/>
                <w:bCs/>
                <w:szCs w:val="20"/>
                <w:lang w:val="en-US"/>
              </w:rPr>
            </w:pPr>
            <w:r>
              <w:rPr>
                <w:rFonts w:cs="Arial"/>
                <w:b/>
                <w:bCs/>
                <w:szCs w:val="20"/>
                <w:lang w:val="en-US"/>
              </w:rPr>
              <w:t>(648,398)</w:t>
            </w:r>
          </w:p>
        </w:tc>
      </w:tr>
      <w:tr w:rsidR="002E3AF9" w:rsidTr="002E3AF9">
        <w:trPr>
          <w:trHeight w:val="286"/>
        </w:trPr>
        <w:tc>
          <w:tcPr>
            <w:tcW w:w="4055" w:type="dxa"/>
            <w:tcBorders>
              <w:top w:val="nil"/>
              <w:left w:val="single" w:sz="8" w:space="0" w:color="auto"/>
              <w:bottom w:val="single" w:sz="4" w:space="0" w:color="auto"/>
              <w:right w:val="single" w:sz="4" w:space="0" w:color="auto"/>
            </w:tcBorders>
            <w:noWrap/>
            <w:vAlign w:val="bottom"/>
            <w:hideMark/>
          </w:tcPr>
          <w:p w:rsidR="002E3AF9" w:rsidRDefault="002E3AF9" w:rsidP="002E3AF9">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2E3AF9" w:rsidRDefault="002E3AF9" w:rsidP="002E3AF9">
            <w:pPr>
              <w:spacing w:before="120" w:after="120"/>
              <w:jc w:val="right"/>
              <w:rPr>
                <w:rFonts w:cs="Arial"/>
                <w:szCs w:val="20"/>
                <w:lang w:val="en-US"/>
              </w:rPr>
            </w:pPr>
            <w:r>
              <w:rPr>
                <w:rFonts w:cs="Arial"/>
                <w:szCs w:val="20"/>
                <w:lang w:val="en-US"/>
              </w:rPr>
              <w:t>2,193,000</w:t>
            </w:r>
          </w:p>
        </w:tc>
      </w:tr>
      <w:tr w:rsidR="002E3AF9" w:rsidTr="002E3AF9">
        <w:trPr>
          <w:trHeight w:val="286"/>
        </w:trPr>
        <w:tc>
          <w:tcPr>
            <w:tcW w:w="4055" w:type="dxa"/>
            <w:tcBorders>
              <w:top w:val="nil"/>
              <w:left w:val="single" w:sz="8" w:space="0" w:color="auto"/>
              <w:bottom w:val="single" w:sz="4" w:space="0" w:color="auto"/>
              <w:right w:val="single" w:sz="4" w:space="0" w:color="auto"/>
            </w:tcBorders>
            <w:noWrap/>
            <w:vAlign w:val="bottom"/>
            <w:hideMark/>
          </w:tcPr>
          <w:p w:rsidR="002E3AF9" w:rsidRDefault="002E3AF9" w:rsidP="002E3AF9">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2E3AF9" w:rsidRPr="00133C20" w:rsidRDefault="002E3AF9" w:rsidP="002E3AF9">
            <w:pPr>
              <w:spacing w:before="120" w:after="120"/>
              <w:jc w:val="right"/>
              <w:rPr>
                <w:rFonts w:cs="Arial"/>
                <w:szCs w:val="20"/>
                <w:lang w:val="en-US"/>
              </w:rPr>
            </w:pPr>
            <w:r>
              <w:rPr>
                <w:rFonts w:cs="Arial"/>
                <w:bCs/>
                <w:szCs w:val="20"/>
                <w:lang w:val="en-US"/>
              </w:rPr>
              <w:t>(648,398)</w:t>
            </w:r>
          </w:p>
        </w:tc>
      </w:tr>
      <w:tr w:rsidR="002E3AF9" w:rsidTr="002E3AF9">
        <w:trPr>
          <w:trHeight w:val="298"/>
        </w:trPr>
        <w:tc>
          <w:tcPr>
            <w:tcW w:w="4055" w:type="dxa"/>
            <w:tcBorders>
              <w:top w:val="nil"/>
              <w:left w:val="single" w:sz="8" w:space="0" w:color="auto"/>
              <w:bottom w:val="single" w:sz="8" w:space="0" w:color="auto"/>
              <w:right w:val="single" w:sz="4" w:space="0" w:color="auto"/>
            </w:tcBorders>
            <w:noWrap/>
            <w:vAlign w:val="bottom"/>
            <w:hideMark/>
          </w:tcPr>
          <w:p w:rsidR="002E3AF9" w:rsidRDefault="002E3AF9" w:rsidP="002E3AF9">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2E3AF9" w:rsidRDefault="002E3AF9" w:rsidP="002E3AF9">
            <w:pPr>
              <w:spacing w:before="120" w:after="120"/>
              <w:jc w:val="right"/>
              <w:rPr>
                <w:rFonts w:cs="Arial"/>
                <w:szCs w:val="20"/>
                <w:lang w:val="en-US"/>
              </w:rPr>
            </w:pPr>
            <w:r>
              <w:rPr>
                <w:rFonts w:cs="Arial"/>
                <w:szCs w:val="20"/>
                <w:lang w:val="en-US"/>
              </w:rPr>
              <w:t>1,544,602</w:t>
            </w:r>
          </w:p>
        </w:tc>
      </w:tr>
    </w:tbl>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rPr>
          <w:rFonts w:cs="Arial"/>
          <w:b/>
          <w:color w:val="000000" w:themeColor="text1"/>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p>
    <w:p w:rsidR="002E3AF9" w:rsidRDefault="002E3AF9" w:rsidP="002E3AF9">
      <w:pPr>
        <w:ind w:left="1134"/>
        <w:rPr>
          <w:szCs w:val="20"/>
        </w:rPr>
      </w:pPr>
      <w:r>
        <w:rPr>
          <w:szCs w:val="20"/>
        </w:rPr>
        <w:t xml:space="preserve"> </w:t>
      </w:r>
    </w:p>
    <w:p w:rsidR="002E3AF9" w:rsidRDefault="002E3AF9" w:rsidP="002E3AF9">
      <w:pPr>
        <w:ind w:left="1134"/>
        <w:rPr>
          <w:szCs w:val="20"/>
        </w:rPr>
      </w:pPr>
      <w:r>
        <w:rPr>
          <w:szCs w:val="20"/>
        </w:rPr>
        <w:t xml:space="preserve">         *</w:t>
      </w:r>
      <w:r w:rsidRPr="0039407E">
        <w:rPr>
          <w:szCs w:val="20"/>
        </w:rPr>
        <w:t>Other i</w:t>
      </w:r>
      <w:r>
        <w:rPr>
          <w:szCs w:val="20"/>
        </w:rPr>
        <w:t xml:space="preserve">ncome includes cost recoveries </w:t>
      </w:r>
      <w:r w:rsidRPr="0039407E">
        <w:rPr>
          <w:szCs w:val="20"/>
        </w:rPr>
        <w:t xml:space="preserve">and miscellaneous fees </w:t>
      </w:r>
    </w:p>
    <w:p w:rsidR="002E3AF9" w:rsidRPr="0039407E" w:rsidRDefault="002E3AF9" w:rsidP="002E3AF9">
      <w:pPr>
        <w:rPr>
          <w:szCs w:val="20"/>
        </w:rPr>
      </w:pPr>
    </w:p>
    <w:p w:rsidR="002E3AF9" w:rsidRDefault="002E3AF9">
      <w:pPr>
        <w:rPr>
          <w:rFonts w:cs="Arial"/>
          <w:b/>
          <w:szCs w:val="22"/>
        </w:rPr>
      </w:pPr>
      <w:r>
        <w:rPr>
          <w:rFonts w:cs="Arial"/>
          <w:b/>
          <w:szCs w:val="22"/>
        </w:rPr>
        <w:br w:type="page"/>
      </w:r>
    </w:p>
    <w:p w:rsidR="002E3AF9" w:rsidRDefault="002E3AF9" w:rsidP="002E3AF9">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2E3AF9" w:rsidTr="002E3AF9">
        <w:trPr>
          <w:gridBefore w:val="1"/>
          <w:wBefore w:w="34" w:type="dxa"/>
        </w:trPr>
        <w:tc>
          <w:tcPr>
            <w:tcW w:w="2660" w:type="dxa"/>
            <w:tcBorders>
              <w:top w:val="single" w:sz="4" w:space="0" w:color="auto"/>
              <w:left w:val="nil"/>
              <w:bottom w:val="single" w:sz="4" w:space="0" w:color="auto"/>
              <w:right w:val="single" w:sz="4" w:space="0" w:color="auto"/>
            </w:tcBorders>
          </w:tcPr>
          <w:p w:rsidR="002E3AF9" w:rsidRPr="00077A10" w:rsidRDefault="002E3AF9" w:rsidP="008E2CBC">
            <w:pPr>
              <w:pStyle w:val="ListParagraph"/>
              <w:numPr>
                <w:ilvl w:val="0"/>
                <w:numId w:val="46"/>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2E3AF9" w:rsidRPr="00064459" w:rsidRDefault="002E3AF9" w:rsidP="002E3AF9">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2E3AF9" w:rsidRPr="00064459" w:rsidRDefault="002E3AF9" w:rsidP="002E3AF9">
            <w:pPr>
              <w:tabs>
                <w:tab w:val="right" w:pos="5987"/>
              </w:tabs>
              <w:spacing w:before="120" w:after="120"/>
              <w:rPr>
                <w:color w:val="000000" w:themeColor="text1"/>
                <w:szCs w:val="20"/>
              </w:rPr>
            </w:pPr>
            <w:r w:rsidRPr="00064459">
              <w:rPr>
                <w:color w:val="000000" w:themeColor="text1"/>
                <w:szCs w:val="20"/>
              </w:rPr>
              <w:t xml:space="preserve">Budgeted registrants invited to renew at 30 November 2013:  </w:t>
            </w:r>
            <w:r>
              <w:rPr>
                <w:color w:val="000000" w:themeColor="text1"/>
                <w:szCs w:val="20"/>
              </w:rPr>
              <w:t xml:space="preserve">     </w:t>
            </w:r>
            <w:r w:rsidRPr="00064459">
              <w:rPr>
                <w:color w:val="000000" w:themeColor="text1"/>
                <w:szCs w:val="20"/>
              </w:rPr>
              <w:t>30,222</w:t>
            </w:r>
          </w:p>
          <w:p w:rsidR="002E3AF9" w:rsidRPr="00064459" w:rsidRDefault="002E3AF9" w:rsidP="002E3AF9">
            <w:pPr>
              <w:tabs>
                <w:tab w:val="right" w:pos="5987"/>
              </w:tabs>
              <w:spacing w:before="120" w:after="120"/>
              <w:rPr>
                <w:color w:val="000000" w:themeColor="text1"/>
                <w:szCs w:val="20"/>
              </w:rPr>
            </w:pPr>
            <w:r w:rsidRPr="00064459">
              <w:rPr>
                <w:color w:val="000000" w:themeColor="text1"/>
                <w:szCs w:val="20"/>
              </w:rPr>
              <w:t xml:space="preserve">Budgeted lapse rate of renewals: </w:t>
            </w:r>
            <w:r>
              <w:rPr>
                <w:color w:val="000000" w:themeColor="text1"/>
                <w:szCs w:val="20"/>
              </w:rPr>
              <w:t xml:space="preserve">                                                       </w:t>
            </w:r>
            <w:r w:rsidRPr="00064459">
              <w:rPr>
                <w:color w:val="000000" w:themeColor="text1"/>
                <w:szCs w:val="20"/>
              </w:rPr>
              <w:t>3%</w:t>
            </w:r>
          </w:p>
        </w:tc>
      </w:tr>
      <w:tr w:rsidR="002E3AF9" w:rsidTr="002E3AF9">
        <w:trPr>
          <w:gridAfter w:val="1"/>
          <w:wAfter w:w="34" w:type="dxa"/>
        </w:trPr>
        <w:tc>
          <w:tcPr>
            <w:tcW w:w="2694" w:type="dxa"/>
            <w:gridSpan w:val="2"/>
            <w:tcBorders>
              <w:top w:val="single" w:sz="4" w:space="0" w:color="auto"/>
              <w:left w:val="nil"/>
              <w:bottom w:val="single" w:sz="4" w:space="0" w:color="auto"/>
              <w:right w:val="single" w:sz="4" w:space="0" w:color="auto"/>
            </w:tcBorders>
          </w:tcPr>
          <w:p w:rsidR="002E3AF9" w:rsidRDefault="002E3AF9" w:rsidP="008E2CBC">
            <w:pPr>
              <w:pStyle w:val="ListParagraph"/>
              <w:numPr>
                <w:ilvl w:val="0"/>
                <w:numId w:val="46"/>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2E3AF9" w:rsidRDefault="002E3AF9" w:rsidP="002E3AF9">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868,281</w:t>
            </w:r>
          </w:p>
          <w:p w:rsidR="002E3AF9" w:rsidRDefault="002E3AF9" w:rsidP="002E3AF9">
            <w:pPr>
              <w:spacing w:before="120" w:after="120"/>
              <w:rPr>
                <w:rFonts w:cs="Arial"/>
                <w:szCs w:val="20"/>
              </w:rPr>
            </w:pPr>
            <w:r>
              <w:rPr>
                <w:rFonts w:cs="Arial"/>
                <w:szCs w:val="20"/>
              </w:rPr>
              <w:t>This covers the meeting costs of the National Board, as well as the registration and notification committees, which have the delegated authority to make decisions about individual registered psychology practitioners.</w:t>
            </w:r>
          </w:p>
          <w:p w:rsidR="002E3AF9" w:rsidRDefault="002E3AF9" w:rsidP="002E3AF9">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2E3AF9" w:rsidTr="002E3AF9">
        <w:trPr>
          <w:gridAfter w:val="1"/>
          <w:wAfter w:w="34" w:type="dxa"/>
        </w:trPr>
        <w:tc>
          <w:tcPr>
            <w:tcW w:w="2694" w:type="dxa"/>
            <w:gridSpan w:val="2"/>
            <w:tcBorders>
              <w:top w:val="single" w:sz="4" w:space="0" w:color="auto"/>
              <w:left w:val="nil"/>
              <w:bottom w:val="single" w:sz="4" w:space="0" w:color="auto"/>
              <w:right w:val="single" w:sz="4" w:space="0" w:color="auto"/>
            </w:tcBorders>
          </w:tcPr>
          <w:p w:rsidR="002E3AF9" w:rsidRDefault="002E3AF9" w:rsidP="008E2CBC">
            <w:pPr>
              <w:pStyle w:val="ListParagraph"/>
              <w:numPr>
                <w:ilvl w:val="0"/>
                <w:numId w:val="46"/>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2E3AF9" w:rsidRDefault="002E3AF9" w:rsidP="002E3AF9">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1,272,251</w:t>
            </w:r>
          </w:p>
          <w:p w:rsidR="002E3AF9" w:rsidRDefault="002E3AF9" w:rsidP="002E3AF9">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2E3AF9" w:rsidRDefault="002E3AF9" w:rsidP="002E3AF9">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2E3AF9" w:rsidTr="002E3AF9">
        <w:trPr>
          <w:gridAfter w:val="1"/>
          <w:wAfter w:w="34" w:type="dxa"/>
        </w:trPr>
        <w:tc>
          <w:tcPr>
            <w:tcW w:w="2694" w:type="dxa"/>
            <w:gridSpan w:val="2"/>
            <w:tcBorders>
              <w:top w:val="single" w:sz="4" w:space="0" w:color="auto"/>
              <w:left w:val="nil"/>
              <w:bottom w:val="single" w:sz="4" w:space="0" w:color="auto"/>
              <w:right w:val="single" w:sz="4" w:space="0" w:color="auto"/>
            </w:tcBorders>
          </w:tcPr>
          <w:p w:rsidR="002E3AF9" w:rsidRDefault="002E3AF9" w:rsidP="008E2CBC">
            <w:pPr>
              <w:pStyle w:val="ListParagraph"/>
              <w:numPr>
                <w:ilvl w:val="0"/>
                <w:numId w:val="46"/>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2E3AF9" w:rsidRDefault="002E3AF9" w:rsidP="002E3AF9">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1,111,813</w:t>
            </w:r>
          </w:p>
          <w:p w:rsidR="002E3AF9" w:rsidRDefault="002E3AF9" w:rsidP="002E3AF9">
            <w:pPr>
              <w:spacing w:before="120" w:after="120"/>
              <w:rPr>
                <w:rFonts w:cs="Arial"/>
                <w:szCs w:val="20"/>
              </w:rPr>
            </w:pPr>
            <w:r>
              <w:rPr>
                <w:rFonts w:cs="Arial"/>
                <w:szCs w:val="20"/>
              </w:rPr>
              <w:t>Costs associated with the Board’s work on registration standards, policies and guidelines. See work plan 2013/14.</w:t>
            </w:r>
          </w:p>
          <w:p w:rsidR="002E3AF9" w:rsidRDefault="002E3AF9" w:rsidP="002E3AF9">
            <w:pPr>
              <w:spacing w:before="120" w:after="120"/>
              <w:rPr>
                <w:rFonts w:cs="Arial"/>
                <w:szCs w:val="20"/>
              </w:rPr>
            </w:pPr>
            <w:r>
              <w:rPr>
                <w:rFonts w:cs="Arial"/>
                <w:szCs w:val="20"/>
              </w:rPr>
              <w:t>This includes the following activities:</w:t>
            </w:r>
          </w:p>
          <w:p w:rsidR="002E3AF9" w:rsidRPr="00180FE6" w:rsidRDefault="002E3AF9" w:rsidP="008E2CBC">
            <w:pPr>
              <w:pStyle w:val="ListParagraph"/>
              <w:numPr>
                <w:ilvl w:val="0"/>
                <w:numId w:val="47"/>
              </w:numPr>
              <w:spacing w:before="120" w:after="120"/>
              <w:ind w:left="714" w:hanging="357"/>
              <w:rPr>
                <w:rFonts w:cs="Arial"/>
                <w:sz w:val="20"/>
              </w:rPr>
            </w:pPr>
            <w:r w:rsidRPr="00180FE6">
              <w:rPr>
                <w:rFonts w:cs="Arial"/>
                <w:sz w:val="20"/>
              </w:rPr>
              <w:t>costs involved in consultation with the community and the profession</w:t>
            </w:r>
          </w:p>
          <w:p w:rsidR="002E3AF9" w:rsidRPr="00180FE6" w:rsidRDefault="002E3AF9" w:rsidP="008E2CBC">
            <w:pPr>
              <w:pStyle w:val="ListParagraph"/>
              <w:numPr>
                <w:ilvl w:val="0"/>
                <w:numId w:val="47"/>
              </w:numPr>
              <w:spacing w:before="120" w:after="120"/>
              <w:ind w:left="714" w:hanging="357"/>
              <w:rPr>
                <w:rFonts w:cs="Arial"/>
                <w:sz w:val="20"/>
              </w:rPr>
            </w:pPr>
            <w:r w:rsidRPr="00180FE6">
              <w:rPr>
                <w:rFonts w:cs="Arial"/>
                <w:sz w:val="20"/>
              </w:rPr>
              <w:t>engagement of consultants necessary to support the work of the Board</w:t>
            </w:r>
          </w:p>
          <w:p w:rsidR="002E3AF9" w:rsidRPr="00180FE6" w:rsidRDefault="002E3AF9" w:rsidP="008E2CBC">
            <w:pPr>
              <w:pStyle w:val="ListParagraph"/>
              <w:numPr>
                <w:ilvl w:val="0"/>
                <w:numId w:val="47"/>
              </w:numPr>
              <w:spacing w:before="120" w:after="120"/>
              <w:ind w:left="714" w:hanging="357"/>
              <w:rPr>
                <w:rFonts w:cs="Arial"/>
                <w:sz w:val="20"/>
              </w:rPr>
            </w:pPr>
            <w:r w:rsidRPr="00180FE6">
              <w:rPr>
                <w:rFonts w:cs="Arial"/>
                <w:sz w:val="20"/>
              </w:rPr>
              <w:t>publication of material to guide the profession, such as the Board’s newsletter</w:t>
            </w:r>
          </w:p>
          <w:p w:rsidR="002E3AF9" w:rsidRPr="00180FE6" w:rsidRDefault="002E3AF9" w:rsidP="008E2CBC">
            <w:pPr>
              <w:pStyle w:val="ListParagraph"/>
              <w:numPr>
                <w:ilvl w:val="0"/>
                <w:numId w:val="47"/>
              </w:numPr>
              <w:spacing w:before="120" w:after="120"/>
              <w:ind w:left="714" w:hanging="357"/>
              <w:rPr>
                <w:rFonts w:cs="Arial"/>
                <w:sz w:val="20"/>
              </w:rPr>
            </w:pPr>
            <w:r w:rsidRPr="00180FE6">
              <w:rPr>
                <w:rFonts w:cs="Arial"/>
                <w:sz w:val="20"/>
              </w:rPr>
              <w:t>Board member professional development</w:t>
            </w:r>
          </w:p>
          <w:p w:rsidR="002E3AF9" w:rsidRDefault="002E3AF9" w:rsidP="008E2CBC">
            <w:pPr>
              <w:pStyle w:val="ListParagraph"/>
              <w:numPr>
                <w:ilvl w:val="0"/>
                <w:numId w:val="47"/>
              </w:numPr>
              <w:spacing w:before="120" w:after="120"/>
              <w:ind w:left="714" w:hanging="357"/>
              <w:rPr>
                <w:rFonts w:cs="Arial"/>
                <w:sz w:val="20"/>
              </w:rPr>
            </w:pPr>
            <w:r w:rsidRPr="00180FE6">
              <w:rPr>
                <w:rFonts w:cs="Arial"/>
                <w:sz w:val="20"/>
              </w:rPr>
              <w:t>policy development and projects</w:t>
            </w:r>
          </w:p>
          <w:p w:rsidR="002E3AF9" w:rsidRPr="00920A5B" w:rsidRDefault="002E3AF9" w:rsidP="008E2CBC">
            <w:pPr>
              <w:pStyle w:val="ListParagraph"/>
              <w:numPr>
                <w:ilvl w:val="0"/>
                <w:numId w:val="47"/>
              </w:numPr>
              <w:spacing w:before="120" w:after="120"/>
              <w:ind w:left="714" w:hanging="357"/>
              <w:rPr>
                <w:rFonts w:cs="Arial"/>
                <w:sz w:val="20"/>
              </w:rPr>
            </w:pPr>
            <w:proofErr w:type="gramStart"/>
            <w:r>
              <w:rPr>
                <w:rFonts w:cs="Arial"/>
                <w:sz w:val="20"/>
              </w:rPr>
              <w:t>accreditation</w:t>
            </w:r>
            <w:proofErr w:type="gramEnd"/>
            <w:r>
              <w:rPr>
                <w:rFonts w:cs="Arial"/>
                <w:sz w:val="20"/>
              </w:rPr>
              <w:t xml:space="preserve"> expenses including funding provided to the Australian Psychology Accreditation Council for accreditation functions as well as other projects.</w:t>
            </w:r>
          </w:p>
        </w:tc>
      </w:tr>
    </w:tbl>
    <w:p w:rsidR="002E3AF9" w:rsidRDefault="002E3AF9">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2E3AF9" w:rsidTr="002E3AF9">
        <w:tc>
          <w:tcPr>
            <w:tcW w:w="2694" w:type="dxa"/>
            <w:tcBorders>
              <w:top w:val="single" w:sz="4" w:space="0" w:color="auto"/>
              <w:left w:val="nil"/>
              <w:bottom w:val="single" w:sz="4" w:space="0" w:color="auto"/>
              <w:right w:val="single" w:sz="4" w:space="0" w:color="auto"/>
            </w:tcBorders>
          </w:tcPr>
          <w:p w:rsidR="002E3AF9" w:rsidRDefault="002E3AF9" w:rsidP="008E2CBC">
            <w:pPr>
              <w:pStyle w:val="ListParagraph"/>
              <w:numPr>
                <w:ilvl w:val="0"/>
                <w:numId w:val="46"/>
              </w:numPr>
              <w:tabs>
                <w:tab w:val="left" w:pos="34"/>
              </w:tabs>
              <w:spacing w:before="120" w:after="120"/>
              <w:ind w:left="318"/>
              <w:contextualSpacing/>
              <w:rPr>
                <w:rFonts w:cs="Arial"/>
                <w:color w:val="000000" w:themeColor="text1"/>
                <w:sz w:val="20"/>
              </w:rPr>
            </w:pPr>
            <w:r>
              <w:rPr>
                <w:rFonts w:cs="Arial"/>
                <w:color w:val="000000" w:themeColor="text1"/>
                <w:sz w:val="20"/>
              </w:rPr>
              <w:t>Indirect expenditure</w:t>
            </w:r>
          </w:p>
        </w:tc>
        <w:tc>
          <w:tcPr>
            <w:tcW w:w="6548" w:type="dxa"/>
            <w:tcBorders>
              <w:top w:val="single" w:sz="4" w:space="0" w:color="auto"/>
              <w:left w:val="single" w:sz="4" w:space="0" w:color="auto"/>
              <w:bottom w:val="single" w:sz="4" w:space="0" w:color="auto"/>
              <w:right w:val="nil"/>
            </w:tcBorders>
          </w:tcPr>
          <w:p w:rsidR="002E3AF9" w:rsidRDefault="002E3AF9" w:rsidP="002E3AF9">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8,645,686</w:t>
            </w:r>
          </w:p>
          <w:p w:rsidR="002E3AF9" w:rsidRPr="00077A10" w:rsidRDefault="002E3AF9" w:rsidP="002E3AF9">
            <w:pPr>
              <w:spacing w:before="120" w:after="120"/>
              <w:rPr>
                <w:rFonts w:cs="Arial"/>
                <w:color w:val="000000" w:themeColor="text1"/>
                <w:szCs w:val="20"/>
              </w:rPr>
            </w:pPr>
            <w:r>
              <w:rPr>
                <w:rFonts w:cs="Arial"/>
                <w:color w:val="000000" w:themeColor="text1"/>
                <w:szCs w:val="20"/>
              </w:rPr>
              <w:t>Proportion of indirect costs allocated to the Board is 7.74%.  The percentage allocation for the Board in 2012-13 was 7.21%</w:t>
            </w:r>
            <w:r>
              <w:rPr>
                <w:rFonts w:cs="Arial"/>
                <w:color w:val="FF0000"/>
                <w:szCs w:val="20"/>
              </w:rPr>
              <w:t>.</w:t>
            </w:r>
          </w:p>
          <w:p w:rsidR="002E3AF9" w:rsidRDefault="002E3AF9" w:rsidP="002E3AF9">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psychology profession.  In 2012/13, the Boards and AHPRA reviewed the formula.  It is a principle of the National Scheme that there is no cross subsidisation between the professions.</w:t>
            </w:r>
          </w:p>
          <w:p w:rsidR="002E3AF9" w:rsidRDefault="002E3AF9" w:rsidP="002E3AF9">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2E3AF9" w:rsidRDefault="002E3AF9" w:rsidP="002E3AF9">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2E3AF9" w:rsidRDefault="002E3AF9" w:rsidP="002E3AF9">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2E3AF9" w:rsidRDefault="002E3AF9" w:rsidP="002E3AF9">
      <w:pPr>
        <w:rPr>
          <w:rFonts w:cs="Arial"/>
          <w:szCs w:val="20"/>
          <w:highlight w:val="yellow"/>
        </w:rPr>
      </w:pPr>
    </w:p>
    <w:p w:rsidR="002E3AF9" w:rsidRDefault="002E3AF9" w:rsidP="002E3AF9">
      <w:pPr>
        <w:ind w:left="-284"/>
        <w:rPr>
          <w:rFonts w:cs="Arial"/>
          <w:b/>
          <w:szCs w:val="20"/>
        </w:rPr>
      </w:pPr>
      <w:r w:rsidRPr="000D059C">
        <w:rPr>
          <w:rFonts w:cs="Arial"/>
          <w:b/>
          <w:szCs w:val="20"/>
        </w:rPr>
        <w:t xml:space="preserve"> </w:t>
      </w:r>
    </w:p>
    <w:p w:rsidR="002E3AF9" w:rsidRDefault="002E3AF9">
      <w:pPr>
        <w:rPr>
          <w:rFonts w:cs="Arial"/>
          <w:b/>
          <w:szCs w:val="20"/>
        </w:rPr>
      </w:pPr>
      <w:r>
        <w:rPr>
          <w:rFonts w:cs="Arial"/>
          <w:b/>
          <w:szCs w:val="20"/>
        </w:rPr>
        <w:br w:type="page"/>
      </w:r>
    </w:p>
    <w:p w:rsidR="002E3AF9" w:rsidRPr="000D059C" w:rsidRDefault="002E3AF9" w:rsidP="002E3AF9">
      <w:pPr>
        <w:ind w:left="-284"/>
        <w:rPr>
          <w:rFonts w:cs="Arial"/>
          <w:b/>
          <w:szCs w:val="20"/>
        </w:rPr>
      </w:pPr>
      <w:r w:rsidRPr="000D059C">
        <w:rPr>
          <w:rFonts w:cs="Arial"/>
          <w:b/>
          <w:szCs w:val="20"/>
        </w:rPr>
        <w:t xml:space="preserve">Schedule 4: Schedule of fees effective 1 </w:t>
      </w:r>
      <w:r>
        <w:rPr>
          <w:rFonts w:cs="Arial"/>
          <w:b/>
        </w:rPr>
        <w:t>August</w:t>
      </w:r>
      <w:r w:rsidRPr="000D059C">
        <w:rPr>
          <w:rFonts w:cs="Arial"/>
          <w:b/>
          <w:szCs w:val="20"/>
        </w:rPr>
        <w:t xml:space="preserve"> 2013</w:t>
      </w:r>
    </w:p>
    <w:p w:rsidR="002E3AF9" w:rsidRPr="00AC28CE" w:rsidRDefault="002E3AF9" w:rsidP="002E3AF9">
      <w:pPr>
        <w:rPr>
          <w:rFonts w:cs="Arial"/>
          <w:sz w:val="24"/>
        </w:rPr>
      </w:pPr>
    </w:p>
    <w:p w:rsidR="002E3AF9" w:rsidRPr="00AC28CE" w:rsidRDefault="002E3AF9" w:rsidP="002E3AF9">
      <w:pPr>
        <w:rPr>
          <w:rFonts w:cs="Arial"/>
          <w:b/>
          <w:sz w:val="24"/>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395"/>
        <w:gridCol w:w="1370"/>
        <w:gridCol w:w="1465"/>
        <w:gridCol w:w="2268"/>
      </w:tblGrid>
      <w:tr w:rsidR="002E3AF9" w:rsidRPr="00AF068C" w:rsidTr="002E3AF9">
        <w:trPr>
          <w:trHeight w:val="1125"/>
          <w:tblHeader/>
          <w:jc w:val="center"/>
        </w:trPr>
        <w:tc>
          <w:tcPr>
            <w:tcW w:w="4395" w:type="dxa"/>
            <w:vMerge w:val="restart"/>
          </w:tcPr>
          <w:p w:rsidR="002E3AF9" w:rsidRPr="005144FF" w:rsidRDefault="002E3AF9" w:rsidP="002E3AF9">
            <w:pPr>
              <w:spacing w:before="120"/>
              <w:jc w:val="center"/>
              <w:rPr>
                <w:rFonts w:cs="Arial"/>
                <w:b/>
                <w:sz w:val="22"/>
                <w:szCs w:val="22"/>
              </w:rPr>
            </w:pPr>
            <w:r w:rsidRPr="005144FF">
              <w:rPr>
                <w:rFonts w:cs="Arial"/>
                <w:b/>
                <w:sz w:val="22"/>
                <w:szCs w:val="22"/>
              </w:rPr>
              <w:t>Item</w:t>
            </w:r>
          </w:p>
        </w:tc>
        <w:tc>
          <w:tcPr>
            <w:tcW w:w="1370" w:type="dxa"/>
            <w:tcBorders>
              <w:bottom w:val="nil"/>
            </w:tcBorders>
          </w:tcPr>
          <w:p w:rsidR="002E3AF9" w:rsidRPr="005144FF" w:rsidRDefault="002E3AF9" w:rsidP="002E3AF9">
            <w:pPr>
              <w:spacing w:before="120"/>
              <w:jc w:val="center"/>
              <w:rPr>
                <w:rFonts w:cs="Arial"/>
                <w:b/>
                <w:sz w:val="22"/>
                <w:szCs w:val="22"/>
              </w:rPr>
            </w:pPr>
            <w:r w:rsidRPr="005144FF">
              <w:rPr>
                <w:rFonts w:cs="Arial"/>
                <w:b/>
                <w:sz w:val="22"/>
                <w:szCs w:val="22"/>
              </w:rPr>
              <w:t>National Fee</w:t>
            </w:r>
          </w:p>
          <w:p w:rsidR="002E3AF9" w:rsidRPr="00AF068C" w:rsidRDefault="002E3AF9" w:rsidP="002E3AF9">
            <w:pPr>
              <w:spacing w:before="120"/>
              <w:jc w:val="center"/>
              <w:rPr>
                <w:rFonts w:cs="Arial"/>
                <w:b/>
              </w:rPr>
            </w:pPr>
          </w:p>
        </w:tc>
        <w:tc>
          <w:tcPr>
            <w:tcW w:w="1465" w:type="dxa"/>
            <w:tcBorders>
              <w:bottom w:val="nil"/>
            </w:tcBorders>
          </w:tcPr>
          <w:p w:rsidR="002E3AF9" w:rsidRPr="005144FF" w:rsidRDefault="002E3AF9" w:rsidP="002E3AF9">
            <w:pPr>
              <w:spacing w:before="120"/>
              <w:jc w:val="center"/>
              <w:rPr>
                <w:rFonts w:cs="Arial"/>
                <w:b/>
                <w:sz w:val="22"/>
                <w:szCs w:val="22"/>
              </w:rPr>
            </w:pPr>
            <w:r w:rsidRPr="005144FF">
              <w:rPr>
                <w:rFonts w:cs="Arial"/>
                <w:b/>
                <w:sz w:val="22"/>
                <w:szCs w:val="22"/>
              </w:rPr>
              <w:t>Rebate for NSW registrants</w:t>
            </w:r>
          </w:p>
        </w:tc>
        <w:tc>
          <w:tcPr>
            <w:tcW w:w="2268" w:type="dxa"/>
            <w:tcBorders>
              <w:bottom w:val="nil"/>
            </w:tcBorders>
          </w:tcPr>
          <w:p w:rsidR="002E3AF9" w:rsidRPr="005144FF" w:rsidRDefault="002E3AF9" w:rsidP="002E3AF9">
            <w:pPr>
              <w:spacing w:before="120"/>
              <w:jc w:val="center"/>
              <w:rPr>
                <w:rFonts w:cs="Arial"/>
                <w:b/>
                <w:sz w:val="22"/>
                <w:szCs w:val="22"/>
              </w:rPr>
            </w:pPr>
            <w:r w:rsidRPr="005144FF">
              <w:rPr>
                <w:rFonts w:cs="Arial"/>
                <w:b/>
                <w:sz w:val="22"/>
                <w:szCs w:val="22"/>
              </w:rPr>
              <w:t>Fee for registrants with principal place of practice in NSW</w:t>
            </w:r>
          </w:p>
        </w:tc>
      </w:tr>
      <w:tr w:rsidR="002E3AF9" w:rsidRPr="00AF068C" w:rsidTr="002E3AF9">
        <w:trPr>
          <w:tblHeader/>
          <w:jc w:val="center"/>
        </w:trPr>
        <w:tc>
          <w:tcPr>
            <w:tcW w:w="4395" w:type="dxa"/>
            <w:vMerge/>
          </w:tcPr>
          <w:p w:rsidR="002E3AF9" w:rsidRPr="00AF068C" w:rsidRDefault="002E3AF9" w:rsidP="002E3AF9">
            <w:pPr>
              <w:spacing w:before="240"/>
              <w:jc w:val="center"/>
              <w:rPr>
                <w:rFonts w:cs="Arial"/>
                <w:b/>
              </w:rPr>
            </w:pPr>
          </w:p>
        </w:tc>
        <w:tc>
          <w:tcPr>
            <w:tcW w:w="1370" w:type="dxa"/>
            <w:tcBorders>
              <w:top w:val="nil"/>
            </w:tcBorders>
          </w:tcPr>
          <w:p w:rsidR="002E3AF9" w:rsidRPr="00AF068C" w:rsidRDefault="002E3AF9" w:rsidP="002E3AF9">
            <w:pPr>
              <w:spacing w:before="80" w:after="80"/>
              <w:jc w:val="center"/>
              <w:rPr>
                <w:rFonts w:cs="Arial"/>
                <w:b/>
              </w:rPr>
            </w:pPr>
            <w:r w:rsidRPr="00AF068C">
              <w:rPr>
                <w:rFonts w:cs="Arial"/>
                <w:b/>
              </w:rPr>
              <w:t>$</w:t>
            </w:r>
          </w:p>
        </w:tc>
        <w:tc>
          <w:tcPr>
            <w:tcW w:w="1465" w:type="dxa"/>
            <w:tcBorders>
              <w:top w:val="nil"/>
            </w:tcBorders>
          </w:tcPr>
          <w:p w:rsidR="002E3AF9" w:rsidRPr="00AF068C" w:rsidRDefault="002E3AF9" w:rsidP="002E3AF9">
            <w:pPr>
              <w:spacing w:before="80" w:after="80"/>
              <w:jc w:val="center"/>
              <w:rPr>
                <w:rFonts w:cs="Arial"/>
                <w:b/>
              </w:rPr>
            </w:pPr>
            <w:r w:rsidRPr="00AF068C">
              <w:rPr>
                <w:rFonts w:cs="Arial"/>
                <w:b/>
              </w:rPr>
              <w:t>$</w:t>
            </w:r>
          </w:p>
        </w:tc>
        <w:tc>
          <w:tcPr>
            <w:tcW w:w="2268" w:type="dxa"/>
            <w:tcBorders>
              <w:top w:val="nil"/>
            </w:tcBorders>
          </w:tcPr>
          <w:p w:rsidR="002E3AF9" w:rsidRPr="00AF068C" w:rsidRDefault="002E3AF9" w:rsidP="002E3AF9">
            <w:pPr>
              <w:spacing w:before="80" w:after="80"/>
              <w:jc w:val="center"/>
              <w:rPr>
                <w:rFonts w:cs="Arial"/>
                <w:b/>
              </w:rPr>
            </w:pPr>
            <w:r w:rsidRPr="00AF068C">
              <w:rPr>
                <w:rFonts w:cs="Arial"/>
                <w:b/>
              </w:rPr>
              <w:t>$</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 xml:space="preserve">Application </w:t>
            </w:r>
            <w:r>
              <w:rPr>
                <w:rFonts w:cs="Arial"/>
                <w:szCs w:val="20"/>
              </w:rPr>
              <w:t xml:space="preserve">fee </w:t>
            </w:r>
            <w:r w:rsidRPr="00AF068C">
              <w:rPr>
                <w:rFonts w:cs="Arial"/>
                <w:szCs w:val="20"/>
              </w:rPr>
              <w:t>for general registration</w:t>
            </w:r>
            <w:r>
              <w:rPr>
                <w:rFonts w:cs="Arial"/>
                <w:szCs w:val="20"/>
              </w:rPr>
              <w:t>*</w:t>
            </w:r>
          </w:p>
        </w:tc>
        <w:tc>
          <w:tcPr>
            <w:tcW w:w="1370" w:type="dxa"/>
            <w:vAlign w:val="center"/>
          </w:tcPr>
          <w:p w:rsidR="002E3AF9" w:rsidRPr="00AF068C" w:rsidRDefault="002E3AF9" w:rsidP="002E3AF9">
            <w:pPr>
              <w:spacing w:before="80" w:after="80"/>
              <w:jc w:val="center"/>
              <w:rPr>
                <w:rFonts w:cs="Arial"/>
                <w:szCs w:val="20"/>
              </w:rPr>
            </w:pPr>
            <w:r>
              <w:rPr>
                <w:rFonts w:cs="Arial"/>
                <w:szCs w:val="20"/>
              </w:rPr>
              <w:t>441</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441</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 xml:space="preserve">Application </w:t>
            </w:r>
            <w:r>
              <w:rPr>
                <w:rFonts w:cs="Arial"/>
                <w:szCs w:val="20"/>
              </w:rPr>
              <w:t xml:space="preserve">fee </w:t>
            </w:r>
            <w:r w:rsidRPr="00AF068C">
              <w:rPr>
                <w:rFonts w:cs="Arial"/>
                <w:szCs w:val="20"/>
              </w:rPr>
              <w:t>for provisional registration</w:t>
            </w:r>
            <w:r>
              <w:rPr>
                <w:rFonts w:cs="Arial"/>
                <w:szCs w:val="20"/>
              </w:rPr>
              <w:t>*</w:t>
            </w:r>
          </w:p>
        </w:tc>
        <w:tc>
          <w:tcPr>
            <w:tcW w:w="1370" w:type="dxa"/>
            <w:vAlign w:val="center"/>
          </w:tcPr>
          <w:p w:rsidR="002E3AF9" w:rsidRPr="00AF068C" w:rsidRDefault="002E3AF9" w:rsidP="002E3AF9">
            <w:pPr>
              <w:spacing w:before="80" w:after="80"/>
              <w:jc w:val="center"/>
              <w:rPr>
                <w:rFonts w:cs="Arial"/>
                <w:szCs w:val="20"/>
              </w:rPr>
            </w:pPr>
            <w:r>
              <w:rPr>
                <w:rFonts w:cs="Arial"/>
                <w:szCs w:val="20"/>
              </w:rPr>
              <w:t>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 xml:space="preserve">Application </w:t>
            </w:r>
            <w:r>
              <w:rPr>
                <w:rFonts w:cs="Arial"/>
                <w:szCs w:val="20"/>
              </w:rPr>
              <w:t xml:space="preserve">fee </w:t>
            </w:r>
            <w:r w:rsidRPr="00AF068C">
              <w:rPr>
                <w:rFonts w:cs="Arial"/>
                <w:szCs w:val="20"/>
              </w:rPr>
              <w:t>for</w:t>
            </w:r>
            <w:r>
              <w:rPr>
                <w:rFonts w:cs="Arial"/>
                <w:szCs w:val="20"/>
              </w:rPr>
              <w:t xml:space="preserve"> initial</w:t>
            </w:r>
            <w:r w:rsidRPr="00AF068C">
              <w:rPr>
                <w:rFonts w:cs="Arial"/>
                <w:szCs w:val="20"/>
              </w:rPr>
              <w:t xml:space="preserve"> non practising registration</w:t>
            </w:r>
            <w:r>
              <w:rPr>
                <w:rFonts w:cs="Arial"/>
                <w:szCs w:val="20"/>
              </w:rPr>
              <w:t>*</w:t>
            </w:r>
          </w:p>
        </w:tc>
        <w:tc>
          <w:tcPr>
            <w:tcW w:w="1370" w:type="dxa"/>
            <w:vAlign w:val="center"/>
          </w:tcPr>
          <w:p w:rsidR="002E3AF9" w:rsidRPr="00AF068C" w:rsidRDefault="002E3AF9" w:rsidP="002E3AF9">
            <w:pPr>
              <w:spacing w:before="80" w:after="80"/>
              <w:jc w:val="center"/>
              <w:rPr>
                <w:rFonts w:cs="Arial"/>
                <w:szCs w:val="20"/>
              </w:rPr>
            </w:pPr>
            <w:r>
              <w:rPr>
                <w:rFonts w:cs="Arial"/>
                <w:szCs w:val="20"/>
              </w:rPr>
              <w:t>86</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86</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Pr>
                <w:rFonts w:cs="Arial"/>
                <w:szCs w:val="20"/>
              </w:rPr>
              <w:t>Application fee for approval of a registrar program*</w:t>
            </w:r>
          </w:p>
        </w:tc>
        <w:tc>
          <w:tcPr>
            <w:tcW w:w="1370" w:type="dxa"/>
            <w:vAlign w:val="center"/>
          </w:tcPr>
          <w:p w:rsidR="002E3AF9" w:rsidRPr="00AF068C" w:rsidRDefault="002E3AF9" w:rsidP="002E3AF9">
            <w:pPr>
              <w:spacing w:before="80" w:after="80"/>
              <w:jc w:val="center"/>
              <w:rPr>
                <w:rFonts w:cs="Arial"/>
                <w:szCs w:val="20"/>
              </w:rPr>
            </w:pPr>
            <w:r>
              <w:rPr>
                <w:rFonts w:cs="Arial"/>
                <w:szCs w:val="20"/>
              </w:rPr>
              <w:t>220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220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Pr>
                <w:rFonts w:cs="Arial"/>
                <w:szCs w:val="20"/>
              </w:rPr>
              <w:t>Application fee for appointment as an approved supervisor</w:t>
            </w:r>
          </w:p>
        </w:tc>
        <w:tc>
          <w:tcPr>
            <w:tcW w:w="1370" w:type="dxa"/>
            <w:vAlign w:val="center"/>
          </w:tcPr>
          <w:p w:rsidR="002E3AF9" w:rsidRDefault="002E3AF9" w:rsidP="002E3AF9">
            <w:pPr>
              <w:spacing w:before="80" w:after="80"/>
              <w:jc w:val="center"/>
              <w:rPr>
                <w:rFonts w:cs="Arial"/>
                <w:szCs w:val="20"/>
              </w:rPr>
            </w:pPr>
            <w:r>
              <w:rPr>
                <w:rFonts w:cs="Arial"/>
                <w:szCs w:val="20"/>
              </w:rPr>
              <w:t>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Default="002E3AF9" w:rsidP="002E3AF9">
            <w:pPr>
              <w:spacing w:before="80" w:after="80"/>
              <w:jc w:val="center"/>
              <w:rPr>
                <w:rFonts w:cs="Arial"/>
                <w:szCs w:val="20"/>
              </w:rPr>
            </w:pPr>
            <w:r>
              <w:rPr>
                <w:rFonts w:cs="Arial"/>
                <w:szCs w:val="20"/>
              </w:rPr>
              <w:t>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 xml:space="preserve">Application </w:t>
            </w:r>
            <w:r>
              <w:rPr>
                <w:rFonts w:cs="Arial"/>
                <w:szCs w:val="20"/>
              </w:rPr>
              <w:t xml:space="preserve">fee </w:t>
            </w:r>
            <w:r w:rsidRPr="00AF068C">
              <w:rPr>
                <w:rFonts w:cs="Arial"/>
                <w:szCs w:val="20"/>
              </w:rPr>
              <w:t>for endorsement of registration</w:t>
            </w:r>
            <w:r>
              <w:rPr>
                <w:rFonts w:cs="Arial"/>
                <w:szCs w:val="20"/>
              </w:rPr>
              <w:t>*</w:t>
            </w:r>
          </w:p>
        </w:tc>
        <w:tc>
          <w:tcPr>
            <w:tcW w:w="1370" w:type="dxa"/>
            <w:vAlign w:val="center"/>
          </w:tcPr>
          <w:p w:rsidR="002E3AF9" w:rsidRPr="00AF068C" w:rsidRDefault="002E3AF9" w:rsidP="002E3AF9">
            <w:pPr>
              <w:spacing w:before="80" w:after="80"/>
              <w:jc w:val="center"/>
              <w:rPr>
                <w:rFonts w:cs="Arial"/>
                <w:szCs w:val="20"/>
              </w:rPr>
            </w:pPr>
            <w:r>
              <w:rPr>
                <w:rFonts w:cs="Arial"/>
                <w:szCs w:val="20"/>
              </w:rPr>
              <w:t>220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220</w:t>
            </w:r>
          </w:p>
        </w:tc>
      </w:tr>
      <w:tr w:rsidR="002E3AF9" w:rsidRPr="00AF068C" w:rsidTr="002E3AF9">
        <w:trPr>
          <w:jc w:val="center"/>
        </w:trPr>
        <w:tc>
          <w:tcPr>
            <w:tcW w:w="4395" w:type="dxa"/>
            <w:vAlign w:val="center"/>
          </w:tcPr>
          <w:p w:rsidR="002E3AF9" w:rsidRDefault="002E3AF9" w:rsidP="002E3AF9">
            <w:pPr>
              <w:spacing w:before="80" w:after="80"/>
              <w:rPr>
                <w:rFonts w:cs="Arial"/>
                <w:szCs w:val="20"/>
              </w:rPr>
            </w:pPr>
            <w:r>
              <w:rPr>
                <w:rFonts w:cs="Arial"/>
                <w:szCs w:val="20"/>
              </w:rPr>
              <w:t>Application fee for working in addition to placements*</w:t>
            </w:r>
          </w:p>
        </w:tc>
        <w:tc>
          <w:tcPr>
            <w:tcW w:w="1370" w:type="dxa"/>
            <w:vAlign w:val="center"/>
          </w:tcPr>
          <w:p w:rsidR="002E3AF9" w:rsidRDefault="002E3AF9" w:rsidP="002E3AF9">
            <w:pPr>
              <w:spacing w:before="80" w:after="80"/>
              <w:jc w:val="center"/>
              <w:rPr>
                <w:rFonts w:cs="Arial"/>
                <w:szCs w:val="20"/>
              </w:rPr>
            </w:pPr>
            <w:r>
              <w:rPr>
                <w:rFonts w:cs="Arial"/>
                <w:szCs w:val="20"/>
              </w:rPr>
              <w:t>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Default="002E3AF9" w:rsidP="002E3AF9">
            <w:pPr>
              <w:spacing w:before="80" w:after="80"/>
              <w:jc w:val="center"/>
              <w:rPr>
                <w:rFonts w:cs="Arial"/>
                <w:szCs w:val="20"/>
              </w:rPr>
            </w:pPr>
            <w:r>
              <w:rPr>
                <w:rFonts w:cs="Arial"/>
                <w:szCs w:val="20"/>
              </w:rPr>
              <w:t>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Pr>
                <w:rFonts w:cs="Arial"/>
                <w:szCs w:val="20"/>
              </w:rPr>
              <w:t>Application fee for fast track registration*</w:t>
            </w:r>
          </w:p>
        </w:tc>
        <w:tc>
          <w:tcPr>
            <w:tcW w:w="1370" w:type="dxa"/>
            <w:vAlign w:val="center"/>
          </w:tcPr>
          <w:p w:rsidR="002E3AF9" w:rsidRPr="00AF068C" w:rsidRDefault="002E3AF9" w:rsidP="002E3AF9">
            <w:pPr>
              <w:spacing w:before="80" w:after="80"/>
              <w:jc w:val="center"/>
              <w:rPr>
                <w:rFonts w:cs="Arial"/>
                <w:szCs w:val="20"/>
              </w:rPr>
            </w:pPr>
            <w:r>
              <w:rPr>
                <w:rFonts w:cs="Arial"/>
                <w:szCs w:val="20"/>
              </w:rPr>
              <w:t>221</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221</w:t>
            </w:r>
          </w:p>
        </w:tc>
      </w:tr>
      <w:tr w:rsidR="002E3AF9" w:rsidRPr="00AF068C" w:rsidTr="002E3AF9">
        <w:trPr>
          <w:jc w:val="center"/>
        </w:trPr>
        <w:tc>
          <w:tcPr>
            <w:tcW w:w="4395" w:type="dxa"/>
            <w:vAlign w:val="center"/>
          </w:tcPr>
          <w:p w:rsidR="002E3AF9" w:rsidRPr="00B30B41" w:rsidRDefault="002E3AF9" w:rsidP="002E3AF9">
            <w:pPr>
              <w:spacing w:before="80" w:after="80"/>
              <w:rPr>
                <w:rFonts w:cs="Arial"/>
                <w:szCs w:val="20"/>
              </w:rPr>
            </w:pPr>
            <w:r w:rsidRPr="00B30B41">
              <w:rPr>
                <w:rFonts w:cs="Arial"/>
                <w:szCs w:val="20"/>
              </w:rPr>
              <w:t xml:space="preserve">National Psychology Examination </w:t>
            </w:r>
            <w:r>
              <w:rPr>
                <w:rFonts w:cs="Arial"/>
                <w:szCs w:val="20"/>
              </w:rPr>
              <w:t>fee</w:t>
            </w:r>
          </w:p>
        </w:tc>
        <w:tc>
          <w:tcPr>
            <w:tcW w:w="1370" w:type="dxa"/>
            <w:vAlign w:val="center"/>
          </w:tcPr>
          <w:p w:rsidR="002E3AF9" w:rsidRDefault="002E3AF9" w:rsidP="002E3AF9">
            <w:pPr>
              <w:spacing w:before="80" w:after="80"/>
              <w:jc w:val="center"/>
              <w:rPr>
                <w:rFonts w:cs="Arial"/>
                <w:szCs w:val="20"/>
              </w:rPr>
            </w:pPr>
            <w:r>
              <w:rPr>
                <w:rFonts w:cs="Arial"/>
                <w:szCs w:val="20"/>
              </w:rPr>
              <w:t>450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Default="002E3AF9" w:rsidP="002E3AF9">
            <w:pPr>
              <w:spacing w:before="80" w:after="80"/>
              <w:jc w:val="center"/>
              <w:rPr>
                <w:rFonts w:cs="Arial"/>
                <w:szCs w:val="20"/>
              </w:rPr>
            </w:pPr>
            <w:r>
              <w:rPr>
                <w:rFonts w:cs="Arial"/>
                <w:szCs w:val="20"/>
              </w:rPr>
              <w:t>450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Pr>
                <w:rFonts w:cs="Arial"/>
                <w:szCs w:val="20"/>
              </w:rPr>
              <w:t xml:space="preserve">Registration fee - </w:t>
            </w:r>
            <w:r w:rsidRPr="004C2FD8">
              <w:rPr>
                <w:rFonts w:cs="Arial"/>
                <w:szCs w:val="20"/>
              </w:rPr>
              <w:t>general registration</w:t>
            </w:r>
          </w:p>
        </w:tc>
        <w:tc>
          <w:tcPr>
            <w:tcW w:w="1370" w:type="dxa"/>
            <w:vAlign w:val="center"/>
          </w:tcPr>
          <w:p w:rsidR="002E3AF9" w:rsidRPr="00AF068C" w:rsidRDefault="002E3AF9" w:rsidP="002E3AF9">
            <w:pPr>
              <w:spacing w:before="80" w:after="80"/>
              <w:jc w:val="center"/>
              <w:rPr>
                <w:rFonts w:cs="Arial"/>
                <w:szCs w:val="20"/>
              </w:rPr>
            </w:pPr>
            <w:r>
              <w:rPr>
                <w:rFonts w:cs="Arial"/>
                <w:szCs w:val="20"/>
              </w:rPr>
              <w:t>419</w:t>
            </w:r>
          </w:p>
        </w:tc>
        <w:tc>
          <w:tcPr>
            <w:tcW w:w="1465" w:type="dxa"/>
            <w:vAlign w:val="center"/>
          </w:tcPr>
          <w:p w:rsidR="002E3AF9" w:rsidRPr="00AF068C" w:rsidRDefault="002E3AF9" w:rsidP="002E3AF9">
            <w:pPr>
              <w:spacing w:before="80" w:after="80"/>
              <w:jc w:val="center"/>
              <w:rPr>
                <w:rFonts w:cs="Arial"/>
                <w:szCs w:val="20"/>
              </w:rPr>
            </w:pPr>
            <w:r>
              <w:rPr>
                <w:rFonts w:cs="Arial"/>
                <w:szCs w:val="20"/>
              </w:rPr>
              <w:t>98</w:t>
            </w:r>
          </w:p>
        </w:tc>
        <w:tc>
          <w:tcPr>
            <w:tcW w:w="2268" w:type="dxa"/>
            <w:vAlign w:val="center"/>
          </w:tcPr>
          <w:p w:rsidR="002E3AF9" w:rsidRPr="00AF068C" w:rsidRDefault="002E3AF9" w:rsidP="002E3AF9">
            <w:pPr>
              <w:spacing w:before="80" w:after="80"/>
              <w:jc w:val="center"/>
              <w:rPr>
                <w:rFonts w:cs="Arial"/>
                <w:szCs w:val="20"/>
              </w:rPr>
            </w:pPr>
            <w:r>
              <w:rPr>
                <w:rFonts w:cs="Arial"/>
                <w:szCs w:val="20"/>
              </w:rPr>
              <w:t>321</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Pr>
                <w:rFonts w:cs="Arial"/>
                <w:szCs w:val="20"/>
              </w:rPr>
              <w:t xml:space="preserve">Registration fee - </w:t>
            </w:r>
            <w:r w:rsidRPr="00AF068C">
              <w:rPr>
                <w:rFonts w:cs="Arial"/>
                <w:szCs w:val="20"/>
              </w:rPr>
              <w:t>provisional registration</w:t>
            </w:r>
          </w:p>
        </w:tc>
        <w:tc>
          <w:tcPr>
            <w:tcW w:w="1370" w:type="dxa"/>
            <w:vAlign w:val="center"/>
          </w:tcPr>
          <w:p w:rsidR="002E3AF9" w:rsidRPr="00AF068C" w:rsidRDefault="002E3AF9" w:rsidP="002E3AF9">
            <w:pPr>
              <w:spacing w:before="80" w:after="80"/>
              <w:jc w:val="center"/>
              <w:rPr>
                <w:rFonts w:cs="Arial"/>
                <w:szCs w:val="20"/>
              </w:rPr>
            </w:pPr>
            <w:r>
              <w:rPr>
                <w:rFonts w:cs="Arial"/>
                <w:szCs w:val="20"/>
              </w:rPr>
              <w:t>419</w:t>
            </w:r>
          </w:p>
        </w:tc>
        <w:tc>
          <w:tcPr>
            <w:tcW w:w="1465" w:type="dxa"/>
            <w:vAlign w:val="center"/>
          </w:tcPr>
          <w:p w:rsidR="002E3AF9" w:rsidRPr="00AF068C" w:rsidRDefault="002E3AF9" w:rsidP="002E3AF9">
            <w:pPr>
              <w:spacing w:before="80" w:after="80"/>
              <w:jc w:val="center"/>
              <w:rPr>
                <w:rFonts w:cs="Arial"/>
                <w:szCs w:val="20"/>
              </w:rPr>
            </w:pPr>
            <w:r>
              <w:rPr>
                <w:rFonts w:cs="Arial"/>
                <w:szCs w:val="20"/>
              </w:rPr>
              <w:t>98</w:t>
            </w:r>
          </w:p>
        </w:tc>
        <w:tc>
          <w:tcPr>
            <w:tcW w:w="2268" w:type="dxa"/>
            <w:vAlign w:val="center"/>
          </w:tcPr>
          <w:p w:rsidR="002E3AF9" w:rsidRPr="00AF068C" w:rsidRDefault="002E3AF9" w:rsidP="002E3AF9">
            <w:pPr>
              <w:spacing w:before="80" w:after="80"/>
              <w:jc w:val="center"/>
              <w:rPr>
                <w:rFonts w:cs="Arial"/>
                <w:szCs w:val="20"/>
              </w:rPr>
            </w:pPr>
            <w:r>
              <w:rPr>
                <w:rFonts w:cs="Arial"/>
                <w:szCs w:val="20"/>
              </w:rPr>
              <w:t>321</w:t>
            </w:r>
          </w:p>
        </w:tc>
      </w:tr>
      <w:tr w:rsidR="002E3AF9" w:rsidRPr="00AF068C" w:rsidTr="002E3AF9">
        <w:trPr>
          <w:jc w:val="center"/>
        </w:trPr>
        <w:tc>
          <w:tcPr>
            <w:tcW w:w="4395" w:type="dxa"/>
            <w:vAlign w:val="center"/>
          </w:tcPr>
          <w:p w:rsidR="002E3AF9" w:rsidRDefault="002E3AF9" w:rsidP="002E3AF9">
            <w:pPr>
              <w:spacing w:before="80" w:after="80"/>
              <w:rPr>
                <w:rFonts w:cs="Arial"/>
                <w:szCs w:val="20"/>
              </w:rPr>
            </w:pPr>
            <w:r>
              <w:rPr>
                <w:rFonts w:cs="Arial"/>
                <w:szCs w:val="20"/>
              </w:rPr>
              <w:t xml:space="preserve">Registration fee - </w:t>
            </w:r>
            <w:r w:rsidRPr="00AF068C">
              <w:rPr>
                <w:rFonts w:cs="Arial"/>
                <w:szCs w:val="20"/>
              </w:rPr>
              <w:t>non practising registration</w:t>
            </w:r>
          </w:p>
        </w:tc>
        <w:tc>
          <w:tcPr>
            <w:tcW w:w="1370" w:type="dxa"/>
            <w:vAlign w:val="center"/>
          </w:tcPr>
          <w:p w:rsidR="002E3AF9" w:rsidRPr="00AF068C" w:rsidRDefault="002E3AF9" w:rsidP="002E3AF9">
            <w:pPr>
              <w:spacing w:before="80" w:after="80"/>
              <w:jc w:val="center"/>
              <w:rPr>
                <w:rFonts w:cs="Arial"/>
                <w:szCs w:val="20"/>
              </w:rPr>
            </w:pPr>
            <w:r>
              <w:rPr>
                <w:rFonts w:cs="Arial"/>
                <w:szCs w:val="20"/>
              </w:rPr>
              <w:t>86</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86</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Pr>
                <w:rFonts w:cs="Arial"/>
                <w:szCs w:val="20"/>
              </w:rPr>
              <w:t xml:space="preserve">Late renewal fee for general </w:t>
            </w:r>
            <w:r w:rsidRPr="00AF068C">
              <w:rPr>
                <w:rFonts w:cs="Arial"/>
                <w:szCs w:val="20"/>
              </w:rPr>
              <w:t xml:space="preserve">registration </w:t>
            </w:r>
          </w:p>
        </w:tc>
        <w:tc>
          <w:tcPr>
            <w:tcW w:w="1370" w:type="dxa"/>
            <w:vAlign w:val="center"/>
          </w:tcPr>
          <w:p w:rsidR="002E3AF9" w:rsidRPr="00AF068C" w:rsidRDefault="002E3AF9" w:rsidP="002E3AF9">
            <w:pPr>
              <w:spacing w:before="80" w:after="80"/>
              <w:jc w:val="center"/>
              <w:rPr>
                <w:rFonts w:cs="Arial"/>
                <w:szCs w:val="20"/>
              </w:rPr>
            </w:pPr>
            <w:r>
              <w:rPr>
                <w:rFonts w:cs="Arial"/>
                <w:szCs w:val="20"/>
              </w:rPr>
              <w:t>105</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105</w:t>
            </w:r>
          </w:p>
        </w:tc>
      </w:tr>
      <w:tr w:rsidR="002E3AF9" w:rsidRPr="00AF068C" w:rsidTr="002E3AF9">
        <w:trPr>
          <w:jc w:val="center"/>
        </w:trPr>
        <w:tc>
          <w:tcPr>
            <w:tcW w:w="4395" w:type="dxa"/>
            <w:vAlign w:val="center"/>
          </w:tcPr>
          <w:p w:rsidR="002E3AF9" w:rsidRDefault="002E3AF9" w:rsidP="002E3AF9">
            <w:r>
              <w:rPr>
                <w:rFonts w:cs="Arial"/>
                <w:szCs w:val="20"/>
              </w:rPr>
              <w:t>Late renewal fee for provisional</w:t>
            </w:r>
            <w:r w:rsidRPr="00715365">
              <w:rPr>
                <w:rFonts w:cs="Arial"/>
                <w:szCs w:val="20"/>
              </w:rPr>
              <w:t xml:space="preserve"> registration </w:t>
            </w:r>
          </w:p>
        </w:tc>
        <w:tc>
          <w:tcPr>
            <w:tcW w:w="1370" w:type="dxa"/>
          </w:tcPr>
          <w:p w:rsidR="002E3AF9" w:rsidRPr="00AC28CE" w:rsidRDefault="002E3AF9" w:rsidP="002E3AF9">
            <w:pPr>
              <w:spacing w:before="80" w:after="80"/>
              <w:jc w:val="center"/>
              <w:rPr>
                <w:rFonts w:cs="Arial"/>
                <w:szCs w:val="20"/>
              </w:rPr>
            </w:pPr>
            <w:r w:rsidRPr="00AC28CE">
              <w:rPr>
                <w:rFonts w:cs="Arial"/>
                <w:szCs w:val="20"/>
              </w:rPr>
              <w:t>10</w:t>
            </w:r>
            <w:r>
              <w:rPr>
                <w:rFonts w:cs="Arial"/>
                <w:szCs w:val="20"/>
              </w:rPr>
              <w:t>5</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Default="002E3AF9" w:rsidP="002E3AF9">
            <w:pPr>
              <w:spacing w:before="80" w:after="80"/>
              <w:jc w:val="center"/>
              <w:rPr>
                <w:rFonts w:cs="Arial"/>
                <w:szCs w:val="20"/>
              </w:rPr>
            </w:pPr>
            <w:r>
              <w:rPr>
                <w:rFonts w:cs="Arial"/>
                <w:szCs w:val="20"/>
              </w:rPr>
              <w:t>105</w:t>
            </w:r>
          </w:p>
        </w:tc>
      </w:tr>
      <w:tr w:rsidR="002E3AF9" w:rsidRPr="00AF068C" w:rsidTr="002E3AF9">
        <w:trPr>
          <w:jc w:val="center"/>
        </w:trPr>
        <w:tc>
          <w:tcPr>
            <w:tcW w:w="4395" w:type="dxa"/>
            <w:vAlign w:val="center"/>
          </w:tcPr>
          <w:p w:rsidR="002E3AF9" w:rsidRDefault="002E3AF9" w:rsidP="002E3AF9">
            <w:r>
              <w:rPr>
                <w:rFonts w:cs="Arial"/>
                <w:szCs w:val="20"/>
              </w:rPr>
              <w:t>Late renewal fee for non-practising</w:t>
            </w:r>
            <w:r w:rsidRPr="00715365">
              <w:rPr>
                <w:rFonts w:cs="Arial"/>
                <w:szCs w:val="20"/>
              </w:rPr>
              <w:t xml:space="preserve"> registration </w:t>
            </w:r>
          </w:p>
        </w:tc>
        <w:tc>
          <w:tcPr>
            <w:tcW w:w="1370" w:type="dxa"/>
            <w:vAlign w:val="center"/>
          </w:tcPr>
          <w:p w:rsidR="002E3AF9" w:rsidRDefault="002E3AF9" w:rsidP="002E3AF9">
            <w:pPr>
              <w:spacing w:before="80" w:after="80"/>
              <w:jc w:val="center"/>
              <w:rPr>
                <w:rFonts w:cs="Arial"/>
                <w:szCs w:val="20"/>
              </w:rPr>
            </w:pPr>
            <w:r>
              <w:rPr>
                <w:rFonts w:cs="Arial"/>
                <w:szCs w:val="20"/>
              </w:rPr>
              <w:t>22</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Default="002E3AF9" w:rsidP="002E3AF9">
            <w:pPr>
              <w:spacing w:before="80" w:after="80"/>
              <w:jc w:val="center"/>
              <w:rPr>
                <w:rFonts w:cs="Arial"/>
                <w:szCs w:val="20"/>
              </w:rPr>
            </w:pPr>
            <w:r>
              <w:rPr>
                <w:rFonts w:cs="Arial"/>
                <w:szCs w:val="20"/>
              </w:rPr>
              <w:t>22</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Replacement registration certificate</w:t>
            </w:r>
          </w:p>
        </w:tc>
        <w:tc>
          <w:tcPr>
            <w:tcW w:w="1370" w:type="dxa"/>
            <w:vAlign w:val="center"/>
          </w:tcPr>
          <w:p w:rsidR="002E3AF9" w:rsidRPr="00AF068C" w:rsidRDefault="002E3AF9" w:rsidP="002E3AF9">
            <w:pPr>
              <w:spacing w:before="80" w:after="80"/>
              <w:jc w:val="center"/>
              <w:rPr>
                <w:rFonts w:cs="Arial"/>
                <w:szCs w:val="20"/>
              </w:rPr>
            </w:pPr>
            <w:r>
              <w:rPr>
                <w:rFonts w:cs="Arial"/>
                <w:szCs w:val="20"/>
              </w:rPr>
              <w:t>20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20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Extract from the register</w:t>
            </w:r>
          </w:p>
        </w:tc>
        <w:tc>
          <w:tcPr>
            <w:tcW w:w="1370" w:type="dxa"/>
            <w:vAlign w:val="center"/>
          </w:tcPr>
          <w:p w:rsidR="002E3AF9" w:rsidRPr="00AF068C" w:rsidRDefault="002E3AF9" w:rsidP="002E3AF9">
            <w:pPr>
              <w:spacing w:before="80" w:after="80"/>
              <w:jc w:val="center"/>
              <w:rPr>
                <w:rFonts w:cs="Arial"/>
                <w:szCs w:val="20"/>
              </w:rPr>
            </w:pPr>
            <w:r>
              <w:rPr>
                <w:rFonts w:cs="Arial"/>
                <w:szCs w:val="20"/>
              </w:rPr>
              <w:t>10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10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Copy of the register (if application is assessed as in the public interest)</w:t>
            </w:r>
          </w:p>
        </w:tc>
        <w:tc>
          <w:tcPr>
            <w:tcW w:w="1370" w:type="dxa"/>
            <w:vAlign w:val="center"/>
          </w:tcPr>
          <w:p w:rsidR="002E3AF9" w:rsidRPr="00AF068C" w:rsidRDefault="002E3AF9" w:rsidP="002E3AF9">
            <w:pPr>
              <w:spacing w:before="80" w:after="80"/>
              <w:jc w:val="center"/>
              <w:rPr>
                <w:rFonts w:cs="Arial"/>
                <w:szCs w:val="20"/>
              </w:rPr>
            </w:pPr>
            <w:r>
              <w:rPr>
                <w:rFonts w:cs="Arial"/>
                <w:szCs w:val="20"/>
              </w:rPr>
              <w:t>2,000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2,000</w:t>
            </w:r>
          </w:p>
        </w:tc>
      </w:tr>
      <w:tr w:rsidR="002E3AF9" w:rsidRPr="00AF068C" w:rsidTr="002E3AF9">
        <w:trPr>
          <w:jc w:val="center"/>
        </w:trPr>
        <w:tc>
          <w:tcPr>
            <w:tcW w:w="4395" w:type="dxa"/>
            <w:vAlign w:val="center"/>
          </w:tcPr>
          <w:p w:rsidR="002E3AF9" w:rsidRPr="00AF068C" w:rsidRDefault="002E3AF9" w:rsidP="002E3AF9">
            <w:pPr>
              <w:spacing w:before="80" w:after="80"/>
              <w:rPr>
                <w:rFonts w:cs="Arial"/>
                <w:szCs w:val="20"/>
              </w:rPr>
            </w:pPr>
            <w:r w:rsidRPr="00AF068C">
              <w:rPr>
                <w:rFonts w:cs="Arial"/>
                <w:szCs w:val="20"/>
              </w:rPr>
              <w:t>Verification of registration status</w:t>
            </w:r>
          </w:p>
        </w:tc>
        <w:tc>
          <w:tcPr>
            <w:tcW w:w="1370" w:type="dxa"/>
            <w:vAlign w:val="center"/>
          </w:tcPr>
          <w:p w:rsidR="002E3AF9" w:rsidRPr="00AF068C" w:rsidRDefault="002E3AF9" w:rsidP="002E3AF9">
            <w:pPr>
              <w:spacing w:before="80" w:after="80"/>
              <w:jc w:val="center"/>
              <w:rPr>
                <w:rFonts w:cs="Arial"/>
                <w:szCs w:val="20"/>
              </w:rPr>
            </w:pPr>
            <w:r>
              <w:rPr>
                <w:rFonts w:cs="Arial"/>
                <w:szCs w:val="20"/>
              </w:rPr>
              <w:t>50</w:t>
            </w:r>
          </w:p>
        </w:tc>
        <w:tc>
          <w:tcPr>
            <w:tcW w:w="1465" w:type="dxa"/>
            <w:vAlign w:val="center"/>
          </w:tcPr>
          <w:p w:rsidR="002E3AF9" w:rsidRPr="00AF068C" w:rsidRDefault="002E3AF9" w:rsidP="002E3AF9">
            <w:pPr>
              <w:spacing w:before="80" w:after="80"/>
              <w:jc w:val="center"/>
              <w:rPr>
                <w:rFonts w:cs="Arial"/>
                <w:szCs w:val="20"/>
              </w:rPr>
            </w:pPr>
          </w:p>
        </w:tc>
        <w:tc>
          <w:tcPr>
            <w:tcW w:w="2268" w:type="dxa"/>
            <w:vAlign w:val="center"/>
          </w:tcPr>
          <w:p w:rsidR="002E3AF9" w:rsidRPr="00AF068C" w:rsidRDefault="002E3AF9" w:rsidP="002E3AF9">
            <w:pPr>
              <w:spacing w:before="80" w:after="80"/>
              <w:jc w:val="center"/>
              <w:rPr>
                <w:rFonts w:cs="Arial"/>
                <w:szCs w:val="20"/>
              </w:rPr>
            </w:pPr>
            <w:r>
              <w:rPr>
                <w:rFonts w:cs="Arial"/>
                <w:szCs w:val="20"/>
              </w:rPr>
              <w:t>50</w:t>
            </w:r>
          </w:p>
        </w:tc>
      </w:tr>
    </w:tbl>
    <w:p w:rsidR="002E3AF9" w:rsidRDefault="002E3AF9" w:rsidP="002E3AF9">
      <w:pPr>
        <w:ind w:left="-284"/>
        <w:rPr>
          <w:rFonts w:cs="Arial"/>
          <w:szCs w:val="20"/>
        </w:rPr>
      </w:pPr>
    </w:p>
    <w:p w:rsidR="002E3AF9" w:rsidRDefault="002E3AF9" w:rsidP="002E3AF9">
      <w:pPr>
        <w:ind w:left="-284"/>
        <w:rPr>
          <w:rFonts w:cs="Arial"/>
          <w:szCs w:val="20"/>
        </w:rPr>
      </w:pPr>
      <w:r>
        <w:rPr>
          <w:rFonts w:cs="Arial"/>
          <w:szCs w:val="20"/>
        </w:rPr>
        <w:t>*Payment of both an application fee and a registration fee is required at the time of application.</w:t>
      </w:r>
    </w:p>
    <w:p w:rsidR="002E3AF9" w:rsidRPr="00956612" w:rsidRDefault="002E3AF9" w:rsidP="002E3AF9">
      <w:pPr>
        <w:ind w:left="-284"/>
        <w:rPr>
          <w:rFonts w:cs="Arial"/>
          <w:szCs w:val="20"/>
        </w:rPr>
      </w:pPr>
    </w:p>
    <w:p w:rsidR="002E3AF9" w:rsidRDefault="002E3AF9" w:rsidP="002E3AF9">
      <w:pPr>
        <w:spacing w:after="80"/>
        <w:ind w:left="-284"/>
        <w:rPr>
          <w:rFonts w:cs="Arial"/>
          <w:b/>
        </w:rPr>
      </w:pPr>
      <w:r w:rsidRPr="00AF068C">
        <w:rPr>
          <w:rFonts w:cs="Arial"/>
          <w:b/>
        </w:rPr>
        <w:t>For mutual recognition with New Zealand practitioners</w:t>
      </w:r>
    </w:p>
    <w:p w:rsidR="002E3AF9" w:rsidRDefault="002E3AF9" w:rsidP="002E3AF9">
      <w:pPr>
        <w:ind w:left="-284"/>
        <w:rPr>
          <w:rFonts w:cs="Arial"/>
          <w:szCs w:val="20"/>
        </w:rPr>
      </w:pPr>
      <w:r>
        <w:rPr>
          <w:rFonts w:cs="Arial"/>
          <w:szCs w:val="20"/>
        </w:rPr>
        <w:t>Both application and registration fees are payable.</w:t>
      </w:r>
    </w:p>
    <w:p w:rsidR="002E3AF9" w:rsidRDefault="002E3AF9">
      <w:pPr>
        <w:rPr>
          <w:rFonts w:cs="Arial"/>
          <w:b/>
          <w:sz w:val="24"/>
        </w:rPr>
      </w:pPr>
      <w:r>
        <w:rPr>
          <w:rFonts w:cs="Arial"/>
          <w:b/>
          <w:sz w:val="24"/>
        </w:rPr>
        <w:br w:type="page"/>
      </w:r>
    </w:p>
    <w:p w:rsidR="002E3AF9" w:rsidRDefault="002E3AF9" w:rsidP="002E3AF9">
      <w:pPr>
        <w:rPr>
          <w:rFonts w:cs="Arial"/>
          <w:b/>
          <w:sz w:val="24"/>
        </w:rPr>
        <w:sectPr w:rsidR="002E3AF9" w:rsidSect="008D4D44">
          <w:headerReference w:type="even" r:id="rId16"/>
          <w:headerReference w:type="default" r:id="rId17"/>
          <w:footerReference w:type="even" r:id="rId18"/>
          <w:footerReference w:type="default" r:id="rId19"/>
          <w:headerReference w:type="first" r:id="rId20"/>
          <w:footerReference w:type="first" r:id="rId21"/>
          <w:pgSz w:w="11900" w:h="16840"/>
          <w:pgMar w:top="1134" w:right="1418" w:bottom="1134" w:left="1418" w:header="488" w:footer="567" w:gutter="0"/>
          <w:cols w:space="720"/>
          <w:docGrid w:linePitch="272"/>
        </w:sectPr>
      </w:pPr>
    </w:p>
    <w:p w:rsidR="002E3AF9" w:rsidRDefault="002E3AF9" w:rsidP="002E3AF9">
      <w:pPr>
        <w:rPr>
          <w:rFonts w:cs="Arial"/>
          <w:b/>
          <w:sz w:val="24"/>
        </w:rPr>
      </w:pPr>
      <w:r w:rsidRPr="00D05CC4">
        <w:rPr>
          <w:rFonts w:cs="Arial"/>
          <w:b/>
          <w:sz w:val="24"/>
        </w:rPr>
        <w:t>Health Profession Agreement</w:t>
      </w:r>
    </w:p>
    <w:p w:rsidR="002E3AF9" w:rsidRPr="00D05CC4" w:rsidRDefault="002E3AF9" w:rsidP="002E3AF9">
      <w:pPr>
        <w:rPr>
          <w:rFonts w:cs="Arial"/>
          <w:b/>
          <w:sz w:val="24"/>
        </w:rPr>
      </w:pPr>
    </w:p>
    <w:p w:rsidR="002E3AF9" w:rsidRDefault="002E3AF9" w:rsidP="002E3AF9">
      <w:pPr>
        <w:rPr>
          <w:rFonts w:cs="Arial"/>
          <w:b/>
          <w:sz w:val="24"/>
        </w:rPr>
      </w:pPr>
      <w:r w:rsidRPr="00D05CC4">
        <w:rPr>
          <w:rFonts w:cs="Arial"/>
          <w:b/>
          <w:sz w:val="24"/>
        </w:rPr>
        <w:t>Schedule 5: Performance Indicators and Performance Reporting</w:t>
      </w:r>
    </w:p>
    <w:p w:rsidR="002E3AF9" w:rsidRPr="00D05CC4" w:rsidRDefault="002E3AF9" w:rsidP="002E3AF9">
      <w:pPr>
        <w:rPr>
          <w:rFonts w:cs="Arial"/>
          <w:b/>
          <w:sz w:val="24"/>
        </w:rPr>
      </w:pPr>
    </w:p>
    <w:p w:rsidR="002E3AF9" w:rsidRDefault="002E3AF9" w:rsidP="002E3AF9">
      <w:pPr>
        <w:rPr>
          <w:rFonts w:cs="Arial"/>
          <w:b/>
          <w:sz w:val="24"/>
        </w:rPr>
      </w:pPr>
      <w:r w:rsidRPr="00D05CC4">
        <w:rPr>
          <w:rFonts w:cs="Arial"/>
          <w:b/>
          <w:sz w:val="24"/>
        </w:rPr>
        <w:t>Reporting principles:</w:t>
      </w:r>
    </w:p>
    <w:p w:rsidR="002E3AF9" w:rsidRPr="00D05CC4" w:rsidRDefault="002E3AF9" w:rsidP="002E3AF9">
      <w:pPr>
        <w:rPr>
          <w:rFonts w:cs="Arial"/>
          <w:b/>
          <w:sz w:val="24"/>
        </w:rPr>
      </w:pPr>
    </w:p>
    <w:p w:rsidR="002E3AF9" w:rsidRDefault="002E3AF9" w:rsidP="002E3AF9">
      <w:pPr>
        <w:rPr>
          <w:rFonts w:cs="Arial"/>
          <w:szCs w:val="20"/>
        </w:rPr>
      </w:pPr>
      <w:r w:rsidRPr="002E3AF9">
        <w:rPr>
          <w:rFonts w:cs="Arial"/>
          <w:szCs w:val="20"/>
        </w:rPr>
        <w:t>The following principles underpin performance measures and performance reporting:</w:t>
      </w:r>
    </w:p>
    <w:p w:rsidR="008E2CBC" w:rsidRPr="002E3AF9" w:rsidRDefault="008E2CBC" w:rsidP="008E2CBC">
      <w:pPr>
        <w:spacing w:before="120" w:after="120"/>
        <w:rPr>
          <w:rFonts w:cs="Arial"/>
          <w:szCs w:val="20"/>
        </w:rPr>
      </w:pPr>
    </w:p>
    <w:p w:rsidR="002E3AF9" w:rsidRPr="008E2CBC" w:rsidRDefault="002E3AF9" w:rsidP="008E2CBC">
      <w:pPr>
        <w:pStyle w:val="ListParagraph"/>
        <w:numPr>
          <w:ilvl w:val="0"/>
          <w:numId w:val="78"/>
        </w:numPr>
        <w:spacing w:before="120" w:after="120"/>
        <w:ind w:left="357" w:hanging="357"/>
        <w:rPr>
          <w:rFonts w:ascii="Arial" w:hAnsi="Arial" w:cs="Arial"/>
          <w:sz w:val="20"/>
        </w:rPr>
      </w:pPr>
      <w:r w:rsidRPr="008E2CBC">
        <w:rPr>
          <w:rFonts w:ascii="Arial" w:hAnsi="Arial" w:cs="Arial"/>
          <w:sz w:val="20"/>
        </w:rPr>
        <w:t>Performance measures must be based on consistent and reportable data that is taken from a common electronic data base</w:t>
      </w:r>
    </w:p>
    <w:p w:rsidR="002E3AF9" w:rsidRPr="008E2CBC" w:rsidRDefault="002E3AF9" w:rsidP="008E2CBC">
      <w:pPr>
        <w:pStyle w:val="ListParagraph"/>
        <w:numPr>
          <w:ilvl w:val="0"/>
          <w:numId w:val="78"/>
        </w:numPr>
        <w:spacing w:before="120" w:after="120"/>
        <w:ind w:left="357" w:hanging="357"/>
        <w:rPr>
          <w:rFonts w:ascii="Arial" w:hAnsi="Arial" w:cs="Arial"/>
          <w:sz w:val="20"/>
        </w:rPr>
      </w:pPr>
      <w:r w:rsidRPr="008E2CBC">
        <w:rPr>
          <w:rFonts w:ascii="Arial" w:hAnsi="Arial" w:cs="Arial"/>
          <w:sz w:val="20"/>
        </w:rPr>
        <w:t>Data for performance measure reporting should be collected automatically as part of a normal business process (i.e. not separately collected after the event)</w:t>
      </w:r>
    </w:p>
    <w:p w:rsidR="002E3AF9" w:rsidRPr="008E2CBC" w:rsidRDefault="002E3AF9" w:rsidP="008E2CBC">
      <w:pPr>
        <w:pStyle w:val="ListParagraph"/>
        <w:numPr>
          <w:ilvl w:val="0"/>
          <w:numId w:val="78"/>
        </w:numPr>
        <w:spacing w:before="120" w:after="120"/>
        <w:ind w:left="357" w:hanging="357"/>
        <w:rPr>
          <w:rFonts w:ascii="Arial" w:hAnsi="Arial" w:cs="Arial"/>
          <w:sz w:val="20"/>
        </w:rPr>
      </w:pPr>
      <w:r w:rsidRPr="008E2CBC">
        <w:rPr>
          <w:rFonts w:ascii="Arial" w:hAnsi="Arial" w:cs="Arial"/>
          <w:sz w:val="20"/>
        </w:rPr>
        <w:t>Changes to performance target standards will be based on assessment of current baseline performance and planned initiatives that will impact on baseline</w:t>
      </w:r>
    </w:p>
    <w:p w:rsidR="002E3AF9" w:rsidRDefault="002E3AF9" w:rsidP="008E2CBC">
      <w:pPr>
        <w:pStyle w:val="ListParagraph"/>
        <w:numPr>
          <w:ilvl w:val="0"/>
          <w:numId w:val="78"/>
        </w:numPr>
        <w:spacing w:before="120" w:after="120"/>
        <w:ind w:left="357" w:hanging="357"/>
        <w:contextualSpacing/>
        <w:rPr>
          <w:rFonts w:ascii="Arial" w:hAnsi="Arial" w:cs="Arial"/>
          <w:sz w:val="20"/>
        </w:rPr>
      </w:pPr>
      <w:r w:rsidRPr="008E2CBC">
        <w:rPr>
          <w:rFonts w:ascii="Arial" w:hAnsi="Arial" w:cs="Arial"/>
          <w:sz w:val="20"/>
        </w:rPr>
        <w:t xml:space="preserve">Priority will be given to performance measures and performance reporting that meets requirements of all boards for monitoring of performance. Consideration will be given to developing customised reports for Boards where appropriate. </w:t>
      </w:r>
    </w:p>
    <w:p w:rsidR="008E2CBC" w:rsidRPr="008E2CBC" w:rsidRDefault="008E2CBC" w:rsidP="008E2CBC">
      <w:pPr>
        <w:pStyle w:val="ListParagraph"/>
        <w:spacing w:before="120" w:after="120"/>
        <w:ind w:left="357"/>
        <w:contextualSpacing/>
        <w:rPr>
          <w:rFonts w:ascii="Arial" w:hAnsi="Arial" w:cs="Arial"/>
          <w:sz w:val="20"/>
        </w:rPr>
      </w:pPr>
    </w:p>
    <w:p w:rsidR="002E3AF9" w:rsidRPr="008E2CBC" w:rsidRDefault="002E3AF9" w:rsidP="008E2CBC">
      <w:pPr>
        <w:pStyle w:val="ListParagraph"/>
        <w:numPr>
          <w:ilvl w:val="0"/>
          <w:numId w:val="78"/>
        </w:numPr>
        <w:spacing w:before="120" w:after="120"/>
        <w:ind w:left="357" w:hanging="357"/>
        <w:contextualSpacing/>
        <w:rPr>
          <w:rFonts w:ascii="Arial" w:hAnsi="Arial" w:cs="Arial"/>
          <w:sz w:val="20"/>
        </w:rPr>
      </w:pPr>
      <w:r w:rsidRPr="008E2CBC">
        <w:rPr>
          <w:rFonts w:ascii="Arial" w:hAnsi="Arial" w:cs="Arial"/>
          <w:sz w:val="20"/>
        </w:rPr>
        <w:t>Reports will include analysis of data and where possible, highlight risk profile.</w:t>
      </w:r>
    </w:p>
    <w:p w:rsidR="002E3AF9" w:rsidRPr="00D05CC4" w:rsidRDefault="002E3AF9" w:rsidP="008E2CBC">
      <w:pPr>
        <w:spacing w:before="120" w:after="120"/>
        <w:ind w:left="357" w:hanging="357"/>
        <w:rPr>
          <w:rFonts w:cs="Arial"/>
          <w:b/>
          <w:sz w:val="24"/>
        </w:rPr>
      </w:pPr>
    </w:p>
    <w:p w:rsidR="002E3AF9" w:rsidRPr="00D05CC4" w:rsidRDefault="002E3AF9" w:rsidP="008E2CBC">
      <w:pPr>
        <w:spacing w:before="120" w:after="120"/>
        <w:ind w:left="357" w:hanging="357"/>
        <w:rPr>
          <w:rFonts w:cs="Arial"/>
          <w:b/>
        </w:rPr>
      </w:pPr>
      <w:r w:rsidRPr="00D05CC4">
        <w:rPr>
          <w:rFonts w:cs="Arial"/>
          <w:b/>
        </w:rPr>
        <w:br w:type="page"/>
      </w:r>
    </w:p>
    <w:p w:rsidR="002E3AF9" w:rsidRPr="00D05CC4" w:rsidRDefault="002E3AF9" w:rsidP="002E3AF9">
      <w:pPr>
        <w:jc w:val="center"/>
        <w:rPr>
          <w:b/>
        </w:rPr>
      </w:pPr>
      <w:r w:rsidRPr="00D05CC4">
        <w:rPr>
          <w:b/>
        </w:rPr>
        <w:t>Business Operations Performance Reporting</w:t>
      </w:r>
    </w:p>
    <w:tbl>
      <w:tblPr>
        <w:tblStyle w:val="MediumGrid3-Accent1"/>
        <w:tblW w:w="0" w:type="auto"/>
        <w:tblLook w:val="04A0"/>
      </w:tblPr>
      <w:tblGrid>
        <w:gridCol w:w="2450"/>
        <w:gridCol w:w="4650"/>
        <w:gridCol w:w="3835"/>
        <w:gridCol w:w="3853"/>
      </w:tblGrid>
      <w:tr w:rsidR="002E3AF9" w:rsidRPr="008E2CBC" w:rsidTr="002E3AF9">
        <w:trPr>
          <w:cnfStyle w:val="100000000000"/>
          <w:tblHeader/>
        </w:trPr>
        <w:tc>
          <w:tcPr>
            <w:cnfStyle w:val="001000000000"/>
            <w:tcW w:w="2675" w:type="dxa"/>
          </w:tcPr>
          <w:p w:rsidR="002E3AF9" w:rsidRPr="008E2CBC" w:rsidRDefault="002E3AF9" w:rsidP="002E3AF9">
            <w:pPr>
              <w:jc w:val="center"/>
              <w:rPr>
                <w:rFonts w:cs="Arial"/>
                <w:color w:val="FFFFFF" w:themeColor="background1"/>
                <w:sz w:val="18"/>
                <w:szCs w:val="18"/>
              </w:rPr>
            </w:pPr>
            <w:r w:rsidRPr="008E2CBC">
              <w:rPr>
                <w:rFonts w:cs="Arial"/>
                <w:color w:val="FFFFFF" w:themeColor="background1"/>
                <w:sz w:val="18"/>
                <w:szCs w:val="18"/>
              </w:rPr>
              <w:t>Report Type</w:t>
            </w:r>
          </w:p>
        </w:tc>
        <w:tc>
          <w:tcPr>
            <w:tcW w:w="5011" w:type="dxa"/>
          </w:tcPr>
          <w:p w:rsidR="002E3AF9" w:rsidRPr="008E2CBC" w:rsidRDefault="002E3AF9" w:rsidP="002E3AF9">
            <w:pPr>
              <w:jc w:val="center"/>
              <w:cnfStyle w:val="100000000000"/>
              <w:rPr>
                <w:rFonts w:cs="Arial"/>
                <w:color w:val="FFFFFF" w:themeColor="background1"/>
                <w:sz w:val="18"/>
                <w:szCs w:val="18"/>
              </w:rPr>
            </w:pPr>
            <w:r w:rsidRPr="008E2CBC">
              <w:rPr>
                <w:rFonts w:cs="Arial"/>
                <w:color w:val="FFFFFF" w:themeColor="background1"/>
                <w:sz w:val="18"/>
                <w:szCs w:val="18"/>
              </w:rPr>
              <w:t>Notifications reporting</w:t>
            </w:r>
          </w:p>
        </w:tc>
        <w:tc>
          <w:tcPr>
            <w:tcW w:w="4111" w:type="dxa"/>
          </w:tcPr>
          <w:p w:rsidR="002E3AF9" w:rsidRPr="008E2CBC" w:rsidRDefault="002E3AF9" w:rsidP="002E3AF9">
            <w:pPr>
              <w:jc w:val="center"/>
              <w:cnfStyle w:val="100000000000"/>
              <w:rPr>
                <w:rFonts w:cs="Arial"/>
                <w:color w:val="FFFFFF" w:themeColor="background1"/>
                <w:sz w:val="18"/>
                <w:szCs w:val="18"/>
              </w:rPr>
            </w:pPr>
            <w:r w:rsidRPr="008E2CBC">
              <w:rPr>
                <w:rFonts w:cs="Arial"/>
                <w:color w:val="FFFFFF" w:themeColor="background1"/>
                <w:sz w:val="18"/>
                <w:szCs w:val="18"/>
              </w:rPr>
              <w:t>Registrations reporting</w:t>
            </w:r>
          </w:p>
        </w:tc>
        <w:tc>
          <w:tcPr>
            <w:tcW w:w="4111" w:type="dxa"/>
          </w:tcPr>
          <w:p w:rsidR="002E3AF9" w:rsidRPr="008E2CBC" w:rsidRDefault="002E3AF9" w:rsidP="002E3AF9">
            <w:pPr>
              <w:jc w:val="center"/>
              <w:cnfStyle w:val="100000000000"/>
              <w:rPr>
                <w:rFonts w:cs="Arial"/>
                <w:color w:val="FFFFFF" w:themeColor="background1"/>
                <w:sz w:val="18"/>
                <w:szCs w:val="18"/>
              </w:rPr>
            </w:pPr>
            <w:r w:rsidRPr="008E2CBC">
              <w:rPr>
                <w:rFonts w:cs="Arial"/>
                <w:color w:val="FFFFFF" w:themeColor="background1"/>
                <w:sz w:val="18"/>
                <w:szCs w:val="18"/>
              </w:rPr>
              <w:t>Other performance reporting</w:t>
            </w:r>
          </w:p>
        </w:tc>
      </w:tr>
      <w:tr w:rsidR="002E3AF9" w:rsidRPr="008E2CBC" w:rsidTr="002E3AF9">
        <w:trPr>
          <w:cnfStyle w:val="000000100000"/>
        </w:trPr>
        <w:tc>
          <w:tcPr>
            <w:cnfStyle w:val="001000000000"/>
            <w:tcW w:w="2675" w:type="dxa"/>
          </w:tcPr>
          <w:p w:rsidR="002E3AF9" w:rsidRPr="008E2CBC" w:rsidRDefault="002E3AF9" w:rsidP="002E3AF9">
            <w:pPr>
              <w:rPr>
                <w:rFonts w:cs="Arial"/>
                <w:color w:val="FFFFFF" w:themeColor="background1"/>
                <w:sz w:val="18"/>
                <w:szCs w:val="18"/>
              </w:rPr>
            </w:pPr>
            <w:r w:rsidRPr="008E2CBC">
              <w:rPr>
                <w:rFonts w:cs="Arial"/>
                <w:color w:val="FFFFFF" w:themeColor="background1"/>
                <w:sz w:val="18"/>
                <w:szCs w:val="18"/>
              </w:rPr>
              <w:t>Monthly report</w:t>
            </w:r>
          </w:p>
        </w:tc>
        <w:tc>
          <w:tcPr>
            <w:tcW w:w="5011" w:type="dxa"/>
          </w:tcPr>
          <w:p w:rsidR="002E3AF9" w:rsidRPr="008E2CBC" w:rsidRDefault="002E3AF9" w:rsidP="002E3AF9">
            <w:pPr>
              <w:cnfStyle w:val="000000100000"/>
              <w:rPr>
                <w:rFonts w:cs="Arial"/>
                <w:b/>
                <w:sz w:val="18"/>
                <w:szCs w:val="18"/>
              </w:rPr>
            </w:pPr>
            <w:r w:rsidRPr="008E2CBC">
              <w:rPr>
                <w:rFonts w:cs="Arial"/>
                <w:b/>
                <w:sz w:val="18"/>
                <w:szCs w:val="18"/>
              </w:rPr>
              <w:t>Activity trend lines</w:t>
            </w:r>
          </w:p>
          <w:p w:rsidR="002E3AF9" w:rsidRPr="008E2CBC" w:rsidRDefault="002E3AF9" w:rsidP="002E3AF9">
            <w:pPr>
              <w:cnfStyle w:val="000000100000"/>
              <w:rPr>
                <w:rFonts w:cs="Arial"/>
                <w:sz w:val="18"/>
                <w:szCs w:val="18"/>
              </w:rPr>
            </w:pPr>
            <w:r w:rsidRPr="008E2CBC">
              <w:rPr>
                <w:rFonts w:cs="Arial"/>
                <w:sz w:val="18"/>
                <w:szCs w:val="18"/>
              </w:rPr>
              <w:t>Notifications received and finalised YTD trend line:</w:t>
            </w:r>
          </w:p>
          <w:p w:rsidR="002E3AF9" w:rsidRPr="008E2CBC" w:rsidRDefault="002E3AF9" w:rsidP="008E2CBC">
            <w:pPr>
              <w:pStyle w:val="ListParagraph"/>
              <w:numPr>
                <w:ilvl w:val="0"/>
                <w:numId w:val="48"/>
              </w:numPr>
              <w:contextualSpacing/>
              <w:cnfStyle w:val="000000100000"/>
              <w:rPr>
                <w:rFonts w:ascii="Arial" w:hAnsi="Arial" w:cs="Arial"/>
                <w:sz w:val="18"/>
                <w:szCs w:val="18"/>
              </w:rPr>
            </w:pPr>
            <w:r w:rsidRPr="008E2CBC">
              <w:rPr>
                <w:rFonts w:ascii="Arial" w:hAnsi="Arial" w:cs="Arial"/>
                <w:sz w:val="18"/>
                <w:szCs w:val="18"/>
              </w:rPr>
              <w:t>current year and prior year all notifications</w:t>
            </w:r>
          </w:p>
          <w:p w:rsidR="002E3AF9" w:rsidRPr="008E2CBC" w:rsidRDefault="002E3AF9" w:rsidP="008E2CBC">
            <w:pPr>
              <w:pStyle w:val="ListParagraph"/>
              <w:numPr>
                <w:ilvl w:val="0"/>
                <w:numId w:val="48"/>
              </w:numPr>
              <w:contextualSpacing/>
              <w:cnfStyle w:val="000000100000"/>
              <w:rPr>
                <w:rFonts w:ascii="Arial" w:hAnsi="Arial" w:cs="Arial"/>
                <w:sz w:val="18"/>
                <w:szCs w:val="18"/>
              </w:rPr>
            </w:pPr>
            <w:r w:rsidRPr="008E2CBC">
              <w:rPr>
                <w:rFonts w:ascii="Arial" w:hAnsi="Arial" w:cs="Arial"/>
                <w:sz w:val="18"/>
                <w:szCs w:val="18"/>
              </w:rPr>
              <w:t>current year by state breakdown</w:t>
            </w:r>
          </w:p>
          <w:p w:rsidR="002E3AF9" w:rsidRPr="008E2CBC" w:rsidRDefault="002E3AF9" w:rsidP="002E3AF9">
            <w:pPr>
              <w:cnfStyle w:val="000000100000"/>
              <w:rPr>
                <w:rFonts w:cs="Arial"/>
                <w:sz w:val="18"/>
                <w:szCs w:val="18"/>
              </w:rPr>
            </w:pPr>
            <w:r w:rsidRPr="008E2CBC">
              <w:rPr>
                <w:rFonts w:cs="Arial"/>
                <w:sz w:val="18"/>
                <w:szCs w:val="18"/>
              </w:rPr>
              <w:t>Notifications open at beginning and end of month:</w:t>
            </w:r>
          </w:p>
          <w:p w:rsidR="002E3AF9" w:rsidRPr="008E2CBC" w:rsidRDefault="002E3AF9" w:rsidP="008E2CBC">
            <w:pPr>
              <w:pStyle w:val="ListParagraph"/>
              <w:numPr>
                <w:ilvl w:val="0"/>
                <w:numId w:val="73"/>
              </w:numPr>
              <w:contextualSpacing/>
              <w:cnfStyle w:val="000000100000"/>
              <w:rPr>
                <w:rFonts w:ascii="Arial" w:hAnsi="Arial" w:cs="Arial"/>
                <w:sz w:val="18"/>
                <w:szCs w:val="18"/>
              </w:rPr>
            </w:pPr>
            <w:r w:rsidRPr="008E2CBC">
              <w:rPr>
                <w:rFonts w:ascii="Arial" w:hAnsi="Arial" w:cs="Arial"/>
                <w:sz w:val="18"/>
                <w:szCs w:val="18"/>
              </w:rPr>
              <w:t>trend line YTD all notifications</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Trend line YTD x state</w:t>
            </w:r>
          </w:p>
          <w:p w:rsidR="002E3AF9" w:rsidRPr="008E2CBC" w:rsidRDefault="002E3AF9" w:rsidP="002E3AF9">
            <w:pPr>
              <w:cnfStyle w:val="000000100000"/>
              <w:rPr>
                <w:rFonts w:cs="Arial"/>
                <w:sz w:val="18"/>
                <w:szCs w:val="18"/>
              </w:rPr>
            </w:pPr>
            <w:r w:rsidRPr="008E2CBC">
              <w:rPr>
                <w:rFonts w:cs="Arial"/>
                <w:sz w:val="18"/>
                <w:szCs w:val="18"/>
              </w:rPr>
              <w:t>Notifications inactive at end of month:</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trend line YTD all notifications</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breakdown x state</w:t>
            </w:r>
          </w:p>
          <w:p w:rsidR="002E3AF9" w:rsidRPr="008E2CBC" w:rsidRDefault="002E3AF9" w:rsidP="002E3AF9">
            <w:pPr>
              <w:cnfStyle w:val="000000100000"/>
              <w:rPr>
                <w:rFonts w:cs="Arial"/>
                <w:sz w:val="18"/>
                <w:szCs w:val="18"/>
              </w:rPr>
            </w:pPr>
            <w:r w:rsidRPr="008E2CBC">
              <w:rPr>
                <w:rFonts w:cs="Arial"/>
                <w:sz w:val="18"/>
                <w:szCs w:val="18"/>
              </w:rPr>
              <w:t>Prior law cases open at end of month:</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trend line YTD all notifications</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 xml:space="preserve"> breakdown x state</w:t>
            </w:r>
          </w:p>
          <w:p w:rsidR="002E3AF9" w:rsidRPr="008E2CBC" w:rsidRDefault="002E3AF9" w:rsidP="002E3AF9">
            <w:pPr>
              <w:cnfStyle w:val="000000100000"/>
              <w:rPr>
                <w:rFonts w:cs="Arial"/>
                <w:sz w:val="18"/>
                <w:szCs w:val="18"/>
              </w:rPr>
            </w:pPr>
            <w:r w:rsidRPr="008E2CBC">
              <w:rPr>
                <w:rFonts w:cs="Arial"/>
                <w:sz w:val="18"/>
                <w:szCs w:val="18"/>
              </w:rPr>
              <w:t>Immediate actions initiated:</w:t>
            </w:r>
          </w:p>
          <w:p w:rsidR="002E3AF9" w:rsidRPr="008E2CBC" w:rsidRDefault="002E3AF9" w:rsidP="008E2CBC">
            <w:pPr>
              <w:pStyle w:val="ListParagraph"/>
              <w:numPr>
                <w:ilvl w:val="0"/>
                <w:numId w:val="74"/>
              </w:numPr>
              <w:contextualSpacing/>
              <w:cnfStyle w:val="000000100000"/>
              <w:rPr>
                <w:rFonts w:ascii="Arial" w:hAnsi="Arial" w:cs="Arial"/>
                <w:sz w:val="18"/>
                <w:szCs w:val="18"/>
              </w:rPr>
            </w:pPr>
            <w:r w:rsidRPr="008E2CBC">
              <w:rPr>
                <w:rFonts w:ascii="Arial" w:hAnsi="Arial" w:cs="Arial"/>
                <w:sz w:val="18"/>
                <w:szCs w:val="18"/>
              </w:rPr>
              <w:t>trend line YTD all notifications</w:t>
            </w:r>
          </w:p>
          <w:p w:rsidR="002E3AF9" w:rsidRPr="008E2CBC" w:rsidRDefault="002E3AF9" w:rsidP="008E2CBC">
            <w:pPr>
              <w:pStyle w:val="ListParagraph"/>
              <w:numPr>
                <w:ilvl w:val="0"/>
                <w:numId w:val="74"/>
              </w:numPr>
              <w:contextualSpacing/>
              <w:cnfStyle w:val="000000100000"/>
              <w:rPr>
                <w:rFonts w:ascii="Arial" w:hAnsi="Arial" w:cs="Arial"/>
                <w:sz w:val="18"/>
                <w:szCs w:val="18"/>
              </w:rPr>
            </w:pPr>
            <w:r w:rsidRPr="008E2CBC">
              <w:rPr>
                <w:rFonts w:ascii="Arial" w:hAnsi="Arial" w:cs="Arial"/>
                <w:sz w:val="18"/>
                <w:szCs w:val="18"/>
              </w:rPr>
              <w:t xml:space="preserve">current month &amp; YTD breakdown x profession </w:t>
            </w:r>
          </w:p>
          <w:p w:rsidR="002E3AF9" w:rsidRPr="008E2CBC" w:rsidRDefault="002E3AF9" w:rsidP="002E3AF9">
            <w:pPr>
              <w:cnfStyle w:val="000000100000"/>
              <w:rPr>
                <w:rFonts w:cs="Arial"/>
                <w:sz w:val="18"/>
                <w:szCs w:val="18"/>
              </w:rPr>
            </w:pPr>
            <w:r w:rsidRPr="008E2CBC">
              <w:rPr>
                <w:rFonts w:cs="Arial"/>
                <w:sz w:val="18"/>
                <w:szCs w:val="18"/>
              </w:rPr>
              <w:t>Mandatory notifications received:</w:t>
            </w:r>
          </w:p>
          <w:p w:rsidR="002E3AF9" w:rsidRPr="008E2CBC" w:rsidRDefault="002E3AF9" w:rsidP="008E2CBC">
            <w:pPr>
              <w:pStyle w:val="ListParagraph"/>
              <w:numPr>
                <w:ilvl w:val="0"/>
                <w:numId w:val="75"/>
              </w:numPr>
              <w:contextualSpacing/>
              <w:cnfStyle w:val="000000100000"/>
              <w:rPr>
                <w:rFonts w:ascii="Arial" w:hAnsi="Arial" w:cs="Arial"/>
                <w:sz w:val="18"/>
                <w:szCs w:val="18"/>
              </w:rPr>
            </w:pPr>
            <w:r w:rsidRPr="008E2CBC">
              <w:rPr>
                <w:rFonts w:ascii="Arial" w:hAnsi="Arial" w:cs="Arial"/>
                <w:sz w:val="18"/>
                <w:szCs w:val="18"/>
              </w:rPr>
              <w:t>trend line YTD all notifications</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 xml:space="preserve">current month :&amp; YTD breakdown x profession </w:t>
            </w:r>
          </w:p>
          <w:p w:rsidR="002E3AF9" w:rsidRPr="008E2CBC" w:rsidRDefault="002E3AF9" w:rsidP="002E3AF9">
            <w:pPr>
              <w:cnfStyle w:val="000000100000"/>
              <w:rPr>
                <w:rFonts w:cs="Arial"/>
                <w:sz w:val="18"/>
                <w:szCs w:val="18"/>
              </w:rPr>
            </w:pPr>
            <w:r w:rsidRPr="008E2CBC">
              <w:rPr>
                <w:rFonts w:cs="Arial"/>
                <w:sz w:val="18"/>
                <w:szCs w:val="18"/>
              </w:rPr>
              <w:t>National Law offences received:</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 xml:space="preserve">trend line YTD all notifications </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current month &amp; YTD breakdown x profession</w:t>
            </w:r>
          </w:p>
          <w:p w:rsidR="002E3AF9" w:rsidRPr="008E2CBC" w:rsidRDefault="002E3AF9" w:rsidP="002E3AF9">
            <w:pPr>
              <w:cnfStyle w:val="000000100000"/>
              <w:rPr>
                <w:rFonts w:cs="Arial"/>
                <w:b/>
                <w:sz w:val="18"/>
                <w:szCs w:val="18"/>
              </w:rPr>
            </w:pPr>
            <w:r w:rsidRPr="008E2CBC">
              <w:rPr>
                <w:rFonts w:cs="Arial"/>
                <w:b/>
                <w:sz w:val="18"/>
                <w:szCs w:val="18"/>
              </w:rPr>
              <w:t>Performance trend lines</w:t>
            </w:r>
          </w:p>
          <w:p w:rsidR="002E3AF9" w:rsidRPr="008E2CBC" w:rsidRDefault="002E3AF9" w:rsidP="002E3AF9">
            <w:pPr>
              <w:cnfStyle w:val="000000100000"/>
              <w:rPr>
                <w:rFonts w:cs="Arial"/>
                <w:sz w:val="18"/>
                <w:szCs w:val="18"/>
              </w:rPr>
            </w:pPr>
            <w:r w:rsidRPr="008E2CBC">
              <w:rPr>
                <w:rFonts w:cs="Arial"/>
                <w:sz w:val="18"/>
                <w:szCs w:val="18"/>
              </w:rPr>
              <w:t>Time at stage for lodgement, assessment, investigations, performance/health assessments, panel hearings and tribunal hearings:</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Trend line for Av time at stage for stages closed during the month</w:t>
            </w:r>
          </w:p>
          <w:p w:rsidR="002E3AF9" w:rsidRPr="008E2CBC" w:rsidRDefault="002E3AF9" w:rsidP="008E2CBC">
            <w:pPr>
              <w:pStyle w:val="ListParagraph"/>
              <w:numPr>
                <w:ilvl w:val="0"/>
                <w:numId w:val="54"/>
              </w:numPr>
              <w:contextualSpacing/>
              <w:cnfStyle w:val="000000100000"/>
              <w:rPr>
                <w:rFonts w:ascii="Arial" w:hAnsi="Arial" w:cs="Arial"/>
                <w:sz w:val="18"/>
                <w:szCs w:val="18"/>
              </w:rPr>
            </w:pPr>
            <w:r w:rsidRPr="008E2CBC">
              <w:rPr>
                <w:rFonts w:ascii="Arial" w:hAnsi="Arial" w:cs="Arial"/>
                <w:sz w:val="18"/>
                <w:szCs w:val="18"/>
              </w:rPr>
              <w:t>Trend line for Av time at stage for notifications open at stage at end of month</w:t>
            </w:r>
          </w:p>
          <w:p w:rsidR="002E3AF9" w:rsidRPr="008E2CBC" w:rsidRDefault="002E3AF9" w:rsidP="002E3AF9">
            <w:pPr>
              <w:cnfStyle w:val="000000100000"/>
              <w:rPr>
                <w:rFonts w:cs="Arial"/>
                <w:sz w:val="18"/>
                <w:szCs w:val="18"/>
              </w:rPr>
            </w:pPr>
            <w:r w:rsidRPr="008E2CBC">
              <w:rPr>
                <w:rFonts w:cs="Arial"/>
                <w:b/>
                <w:sz w:val="18"/>
                <w:szCs w:val="18"/>
              </w:rPr>
              <w:t>Attachments</w:t>
            </w:r>
          </w:p>
          <w:p w:rsidR="002E3AF9" w:rsidRPr="008E2CBC" w:rsidRDefault="002E3AF9" w:rsidP="008E2CBC">
            <w:pPr>
              <w:pStyle w:val="ListParagraph"/>
              <w:numPr>
                <w:ilvl w:val="0"/>
                <w:numId w:val="76"/>
              </w:numPr>
              <w:contextualSpacing/>
              <w:cnfStyle w:val="000000100000"/>
              <w:rPr>
                <w:rFonts w:ascii="Arial" w:hAnsi="Arial" w:cs="Arial"/>
                <w:sz w:val="18"/>
                <w:szCs w:val="18"/>
              </w:rPr>
            </w:pPr>
            <w:r w:rsidRPr="008E2CBC">
              <w:rPr>
                <w:rFonts w:ascii="Arial" w:hAnsi="Arial" w:cs="Arial"/>
                <w:sz w:val="18"/>
                <w:szCs w:val="18"/>
              </w:rPr>
              <w:t>Tribunals</w:t>
            </w:r>
          </w:p>
          <w:p w:rsidR="002E3AF9" w:rsidRPr="008E2CBC" w:rsidRDefault="002E3AF9" w:rsidP="002E3AF9">
            <w:pPr>
              <w:cnfStyle w:val="000000100000"/>
              <w:rPr>
                <w:rFonts w:cs="Arial"/>
                <w:sz w:val="18"/>
                <w:szCs w:val="18"/>
              </w:rPr>
            </w:pPr>
          </w:p>
        </w:tc>
        <w:tc>
          <w:tcPr>
            <w:tcW w:w="4111" w:type="dxa"/>
          </w:tcPr>
          <w:p w:rsidR="002E3AF9" w:rsidRPr="008E2CBC" w:rsidRDefault="002E3AF9" w:rsidP="002E3AF9">
            <w:pPr>
              <w:cnfStyle w:val="000000100000"/>
              <w:rPr>
                <w:rFonts w:cs="Arial"/>
                <w:b/>
                <w:sz w:val="18"/>
                <w:szCs w:val="18"/>
              </w:rPr>
            </w:pPr>
            <w:r w:rsidRPr="008E2CBC">
              <w:rPr>
                <w:rFonts w:cs="Arial"/>
                <w:b/>
                <w:sz w:val="18"/>
                <w:szCs w:val="18"/>
              </w:rPr>
              <w:t>Activity trend lines</w:t>
            </w:r>
          </w:p>
          <w:p w:rsidR="002E3AF9" w:rsidRPr="008E2CBC" w:rsidRDefault="002E3AF9" w:rsidP="002E3AF9">
            <w:pPr>
              <w:cnfStyle w:val="000000100000"/>
              <w:rPr>
                <w:rFonts w:cs="Arial"/>
                <w:sz w:val="18"/>
                <w:szCs w:val="18"/>
              </w:rPr>
            </w:pPr>
            <w:r w:rsidRPr="008E2CBC">
              <w:rPr>
                <w:rFonts w:cs="Arial"/>
                <w:sz w:val="18"/>
                <w:szCs w:val="18"/>
              </w:rPr>
              <w:t>Registration applications received and finalised trend line YTD:</w:t>
            </w:r>
          </w:p>
          <w:p w:rsidR="002E3AF9" w:rsidRPr="008E2CBC" w:rsidRDefault="002E3AF9" w:rsidP="008E2CBC">
            <w:pPr>
              <w:pStyle w:val="ListParagraph"/>
              <w:numPr>
                <w:ilvl w:val="0"/>
                <w:numId w:val="49"/>
              </w:numPr>
              <w:contextualSpacing/>
              <w:cnfStyle w:val="000000100000"/>
              <w:rPr>
                <w:rFonts w:ascii="Arial" w:hAnsi="Arial" w:cs="Arial"/>
                <w:sz w:val="18"/>
                <w:szCs w:val="18"/>
              </w:rPr>
            </w:pPr>
            <w:r w:rsidRPr="008E2CBC">
              <w:rPr>
                <w:rFonts w:ascii="Arial" w:hAnsi="Arial" w:cs="Arial"/>
                <w:sz w:val="18"/>
                <w:szCs w:val="18"/>
              </w:rPr>
              <w:t>current year and prior year all applications</w:t>
            </w:r>
          </w:p>
          <w:p w:rsidR="002E3AF9" w:rsidRPr="008E2CBC" w:rsidRDefault="002E3AF9" w:rsidP="008E2CBC">
            <w:pPr>
              <w:pStyle w:val="ListParagraph"/>
              <w:numPr>
                <w:ilvl w:val="0"/>
                <w:numId w:val="49"/>
              </w:numPr>
              <w:contextualSpacing/>
              <w:cnfStyle w:val="000000100000"/>
              <w:rPr>
                <w:rFonts w:ascii="Arial" w:hAnsi="Arial" w:cs="Arial"/>
                <w:sz w:val="18"/>
                <w:szCs w:val="18"/>
              </w:rPr>
            </w:pPr>
            <w:r w:rsidRPr="008E2CBC">
              <w:rPr>
                <w:rFonts w:ascii="Arial" w:hAnsi="Arial" w:cs="Arial"/>
                <w:sz w:val="18"/>
                <w:szCs w:val="18"/>
              </w:rPr>
              <w:t>current year by state</w:t>
            </w:r>
          </w:p>
          <w:p w:rsidR="002E3AF9" w:rsidRPr="008E2CBC" w:rsidRDefault="002E3AF9" w:rsidP="008E2CBC">
            <w:pPr>
              <w:pStyle w:val="ListParagraph"/>
              <w:numPr>
                <w:ilvl w:val="0"/>
                <w:numId w:val="49"/>
              </w:numPr>
              <w:contextualSpacing/>
              <w:cnfStyle w:val="000000100000"/>
              <w:rPr>
                <w:rFonts w:ascii="Arial" w:hAnsi="Arial" w:cs="Arial"/>
                <w:sz w:val="18"/>
                <w:szCs w:val="18"/>
              </w:rPr>
            </w:pPr>
            <w:r w:rsidRPr="008E2CBC">
              <w:rPr>
                <w:rFonts w:ascii="Arial" w:hAnsi="Arial" w:cs="Arial"/>
                <w:sz w:val="18"/>
                <w:szCs w:val="18"/>
              </w:rPr>
              <w:t>current year by subtype</w:t>
            </w:r>
          </w:p>
          <w:p w:rsidR="002E3AF9" w:rsidRPr="008E2CBC" w:rsidRDefault="002E3AF9" w:rsidP="002E3AF9">
            <w:pPr>
              <w:cnfStyle w:val="000000100000"/>
              <w:rPr>
                <w:rFonts w:cs="Arial"/>
                <w:b/>
                <w:sz w:val="18"/>
                <w:szCs w:val="18"/>
              </w:rPr>
            </w:pPr>
            <w:r w:rsidRPr="008E2CBC">
              <w:rPr>
                <w:rFonts w:cs="Arial"/>
                <w:b/>
                <w:sz w:val="18"/>
                <w:szCs w:val="18"/>
              </w:rPr>
              <w:t>Performance</w:t>
            </w:r>
          </w:p>
          <w:p w:rsidR="002E3AF9" w:rsidRPr="008E2CBC" w:rsidRDefault="002E3AF9" w:rsidP="002E3AF9">
            <w:pPr>
              <w:cnfStyle w:val="000000100000"/>
              <w:rPr>
                <w:rFonts w:cs="Arial"/>
                <w:sz w:val="18"/>
                <w:szCs w:val="18"/>
              </w:rPr>
            </w:pPr>
            <w:r w:rsidRPr="008E2CBC">
              <w:rPr>
                <w:rFonts w:cs="Arial"/>
                <w:sz w:val="18"/>
                <w:szCs w:val="18"/>
              </w:rPr>
              <w:t xml:space="preserve">Registration process time by profession and registration type (current month and YTD) </w:t>
            </w:r>
          </w:p>
          <w:p w:rsidR="002E3AF9" w:rsidRPr="008E2CBC" w:rsidRDefault="002E3AF9" w:rsidP="002E3AF9">
            <w:pPr>
              <w:cnfStyle w:val="000000100000"/>
              <w:rPr>
                <w:rFonts w:cs="Arial"/>
                <w:sz w:val="18"/>
                <w:szCs w:val="18"/>
              </w:rPr>
            </w:pPr>
          </w:p>
          <w:p w:rsidR="002E3AF9" w:rsidRPr="008E2CBC" w:rsidRDefault="002E3AF9" w:rsidP="002E3AF9">
            <w:pPr>
              <w:cnfStyle w:val="000000100000"/>
              <w:rPr>
                <w:rFonts w:cs="Arial"/>
                <w:sz w:val="18"/>
                <w:szCs w:val="18"/>
              </w:rPr>
            </w:pPr>
            <w:r w:rsidRPr="008E2CBC">
              <w:rPr>
                <w:rFonts w:cs="Arial"/>
                <w:b/>
                <w:sz w:val="18"/>
                <w:szCs w:val="18"/>
              </w:rPr>
              <w:t>Attachments</w:t>
            </w:r>
          </w:p>
          <w:p w:rsidR="002E3AF9" w:rsidRPr="008E2CBC" w:rsidRDefault="002E3AF9" w:rsidP="008E2CBC">
            <w:pPr>
              <w:pStyle w:val="ListParagraph"/>
              <w:numPr>
                <w:ilvl w:val="0"/>
                <w:numId w:val="76"/>
              </w:numPr>
              <w:contextualSpacing/>
              <w:cnfStyle w:val="000000100000"/>
              <w:rPr>
                <w:rFonts w:ascii="Arial" w:hAnsi="Arial" w:cs="Arial"/>
                <w:sz w:val="18"/>
                <w:szCs w:val="18"/>
              </w:rPr>
            </w:pPr>
            <w:r w:rsidRPr="008E2CBC">
              <w:rPr>
                <w:rFonts w:ascii="Arial" w:hAnsi="Arial" w:cs="Arial"/>
                <w:sz w:val="18"/>
                <w:szCs w:val="18"/>
              </w:rPr>
              <w:t>Appeals</w:t>
            </w:r>
          </w:p>
          <w:p w:rsidR="002E3AF9" w:rsidRPr="008E2CBC" w:rsidRDefault="002E3AF9" w:rsidP="002E3AF9">
            <w:pPr>
              <w:cnfStyle w:val="000000100000"/>
              <w:rPr>
                <w:rFonts w:cs="Arial"/>
                <w:sz w:val="18"/>
                <w:szCs w:val="18"/>
              </w:rPr>
            </w:pPr>
          </w:p>
        </w:tc>
        <w:tc>
          <w:tcPr>
            <w:tcW w:w="4111" w:type="dxa"/>
          </w:tcPr>
          <w:p w:rsidR="002E3AF9" w:rsidRPr="008E2CBC" w:rsidRDefault="002E3AF9" w:rsidP="002E3AF9">
            <w:pPr>
              <w:cnfStyle w:val="000000100000"/>
              <w:rPr>
                <w:rFonts w:cs="Arial"/>
                <w:sz w:val="18"/>
                <w:szCs w:val="18"/>
              </w:rPr>
            </w:pPr>
            <w:r w:rsidRPr="008E2CBC">
              <w:rPr>
                <w:rFonts w:cs="Arial"/>
                <w:sz w:val="18"/>
                <w:szCs w:val="18"/>
              </w:rPr>
              <w:t>Customer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telephone grade of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Web enquiry grade of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call volumes &amp; abandonment rate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team activity levels by channel</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service requests created</w:t>
            </w:r>
          </w:p>
          <w:p w:rsidR="002E3AF9" w:rsidRPr="008E2CBC" w:rsidRDefault="002E3AF9" w:rsidP="002E3AF9">
            <w:pPr>
              <w:cnfStyle w:val="000000100000"/>
              <w:rPr>
                <w:rFonts w:cs="Arial"/>
                <w:sz w:val="18"/>
                <w:szCs w:val="18"/>
              </w:rPr>
            </w:pPr>
            <w:r w:rsidRPr="008E2CBC">
              <w:rPr>
                <w:rFonts w:cs="Arial"/>
                <w:sz w:val="18"/>
                <w:szCs w:val="18"/>
              </w:rPr>
              <w:t>Public register availability</w:t>
            </w:r>
          </w:p>
          <w:p w:rsidR="002E3AF9" w:rsidRPr="008E2CBC" w:rsidRDefault="002E3AF9" w:rsidP="002E3AF9">
            <w:pPr>
              <w:cnfStyle w:val="000000100000"/>
              <w:rPr>
                <w:rFonts w:cs="Arial"/>
                <w:sz w:val="18"/>
                <w:szCs w:val="18"/>
              </w:rPr>
            </w:pPr>
            <w:r w:rsidRPr="008E2CBC">
              <w:rPr>
                <w:rFonts w:cs="Arial"/>
                <w:sz w:val="18"/>
                <w:szCs w:val="18"/>
              </w:rPr>
              <w:t>Website usage</w:t>
            </w:r>
          </w:p>
          <w:p w:rsidR="002E3AF9" w:rsidRPr="008E2CBC" w:rsidRDefault="002E3AF9" w:rsidP="002E3AF9">
            <w:pPr>
              <w:cnfStyle w:val="000000100000"/>
              <w:rPr>
                <w:rFonts w:cs="Arial"/>
                <w:sz w:val="18"/>
                <w:szCs w:val="18"/>
              </w:rPr>
            </w:pPr>
          </w:p>
        </w:tc>
      </w:tr>
    </w:tbl>
    <w:p w:rsidR="002E3AF9" w:rsidRDefault="002E3AF9">
      <w:r>
        <w:rPr>
          <w:b/>
          <w:bCs/>
        </w:rPr>
        <w:br w:type="page"/>
      </w:r>
    </w:p>
    <w:tbl>
      <w:tblPr>
        <w:tblStyle w:val="MediumGrid3-Accent1"/>
        <w:tblW w:w="0" w:type="auto"/>
        <w:tblLook w:val="04A0"/>
      </w:tblPr>
      <w:tblGrid>
        <w:gridCol w:w="2625"/>
        <w:gridCol w:w="4585"/>
        <w:gridCol w:w="3740"/>
        <w:gridCol w:w="3838"/>
      </w:tblGrid>
      <w:tr w:rsidR="002E3AF9" w:rsidRPr="008E2CBC" w:rsidTr="002E3AF9">
        <w:trPr>
          <w:cnfStyle w:val="100000000000"/>
        </w:trPr>
        <w:tc>
          <w:tcPr>
            <w:cnfStyle w:val="001000000000"/>
            <w:tcW w:w="2675" w:type="dxa"/>
          </w:tcPr>
          <w:p w:rsidR="002E3AF9" w:rsidRPr="008E2CBC" w:rsidRDefault="002E3AF9" w:rsidP="002E3AF9">
            <w:pPr>
              <w:jc w:val="center"/>
              <w:rPr>
                <w:rFonts w:cs="Arial"/>
                <w:color w:val="FFFFFF" w:themeColor="background1"/>
                <w:sz w:val="18"/>
                <w:szCs w:val="18"/>
              </w:rPr>
            </w:pPr>
            <w:r w:rsidRPr="008E2CBC">
              <w:rPr>
                <w:rFonts w:cs="Arial"/>
                <w:color w:val="FFFFFF" w:themeColor="background1"/>
                <w:sz w:val="18"/>
                <w:szCs w:val="18"/>
              </w:rPr>
              <w:t>Report Type</w:t>
            </w:r>
          </w:p>
        </w:tc>
        <w:tc>
          <w:tcPr>
            <w:tcW w:w="5011" w:type="dxa"/>
            <w:tcBorders>
              <w:bottom w:val="single" w:sz="8" w:space="0" w:color="FFFFFF" w:themeColor="background1"/>
            </w:tcBorders>
            <w:shd w:val="clear" w:color="auto" w:fill="548DD4" w:themeFill="text2" w:themeFillTint="99"/>
          </w:tcPr>
          <w:p w:rsidR="002E3AF9" w:rsidRPr="008E2CBC" w:rsidRDefault="002E3AF9" w:rsidP="002E3AF9">
            <w:pPr>
              <w:jc w:val="center"/>
              <w:cnfStyle w:val="100000000000"/>
              <w:rPr>
                <w:rFonts w:cs="Arial"/>
                <w:b w:val="0"/>
                <w:bCs w:val="0"/>
                <w:color w:val="FFFFFF" w:themeColor="background1"/>
                <w:sz w:val="18"/>
                <w:szCs w:val="18"/>
              </w:rPr>
            </w:pPr>
            <w:r w:rsidRPr="008E2CBC">
              <w:rPr>
                <w:rFonts w:cs="Arial"/>
                <w:color w:val="FFFFFF" w:themeColor="background1"/>
                <w:sz w:val="18"/>
                <w:szCs w:val="18"/>
              </w:rPr>
              <w:t>Notifications reporting</w:t>
            </w:r>
          </w:p>
        </w:tc>
        <w:tc>
          <w:tcPr>
            <w:tcW w:w="4111" w:type="dxa"/>
            <w:tcBorders>
              <w:bottom w:val="single" w:sz="8" w:space="0" w:color="FFFFFF" w:themeColor="background1"/>
            </w:tcBorders>
            <w:shd w:val="clear" w:color="auto" w:fill="548DD4" w:themeFill="text2" w:themeFillTint="99"/>
          </w:tcPr>
          <w:p w:rsidR="002E3AF9" w:rsidRPr="008E2CBC" w:rsidRDefault="002E3AF9" w:rsidP="002E3AF9">
            <w:pPr>
              <w:jc w:val="center"/>
              <w:cnfStyle w:val="100000000000"/>
              <w:rPr>
                <w:rFonts w:cs="Arial"/>
                <w:b w:val="0"/>
                <w:bCs w:val="0"/>
                <w:color w:val="FFFFFF" w:themeColor="background1"/>
                <w:sz w:val="18"/>
                <w:szCs w:val="18"/>
              </w:rPr>
            </w:pPr>
            <w:r w:rsidRPr="008E2CBC">
              <w:rPr>
                <w:rFonts w:cs="Arial"/>
                <w:color w:val="FFFFFF" w:themeColor="background1"/>
                <w:sz w:val="18"/>
                <w:szCs w:val="18"/>
              </w:rPr>
              <w:t>Registrations reporting</w:t>
            </w:r>
          </w:p>
        </w:tc>
        <w:tc>
          <w:tcPr>
            <w:tcW w:w="4111" w:type="dxa"/>
            <w:tcBorders>
              <w:bottom w:val="single" w:sz="8" w:space="0" w:color="FFFFFF" w:themeColor="background1"/>
            </w:tcBorders>
            <w:shd w:val="clear" w:color="auto" w:fill="548DD4" w:themeFill="text2" w:themeFillTint="99"/>
          </w:tcPr>
          <w:p w:rsidR="002E3AF9" w:rsidRPr="008E2CBC" w:rsidRDefault="002E3AF9" w:rsidP="002E3AF9">
            <w:pPr>
              <w:jc w:val="center"/>
              <w:cnfStyle w:val="100000000000"/>
              <w:rPr>
                <w:rFonts w:cs="Arial"/>
                <w:b w:val="0"/>
                <w:bCs w:val="0"/>
                <w:color w:val="FFFFFF" w:themeColor="background1"/>
                <w:sz w:val="18"/>
                <w:szCs w:val="18"/>
              </w:rPr>
            </w:pPr>
            <w:r w:rsidRPr="008E2CBC">
              <w:rPr>
                <w:rFonts w:cs="Arial"/>
                <w:color w:val="FFFFFF" w:themeColor="background1"/>
                <w:sz w:val="18"/>
                <w:szCs w:val="18"/>
              </w:rPr>
              <w:t>Other performance reporting</w:t>
            </w:r>
          </w:p>
        </w:tc>
      </w:tr>
      <w:tr w:rsidR="002E3AF9" w:rsidRPr="008E2CBC" w:rsidTr="002E3AF9">
        <w:trPr>
          <w:cnfStyle w:val="000000100000"/>
        </w:trPr>
        <w:tc>
          <w:tcPr>
            <w:cnfStyle w:val="001000000000"/>
            <w:tcW w:w="2675" w:type="dxa"/>
          </w:tcPr>
          <w:p w:rsidR="002E3AF9" w:rsidRPr="008E2CBC" w:rsidRDefault="002E3AF9" w:rsidP="002E3AF9">
            <w:pPr>
              <w:rPr>
                <w:rFonts w:cs="Arial"/>
                <w:b w:val="0"/>
                <w:color w:val="FFFFFF" w:themeColor="background1"/>
                <w:sz w:val="18"/>
                <w:szCs w:val="18"/>
              </w:rPr>
            </w:pPr>
            <w:r w:rsidRPr="008E2CBC">
              <w:rPr>
                <w:rFonts w:cs="Arial"/>
                <w:color w:val="FFFFFF" w:themeColor="background1"/>
                <w:sz w:val="18"/>
                <w:szCs w:val="18"/>
              </w:rPr>
              <w:t>Quarterly report</w:t>
            </w:r>
            <w:r w:rsidRPr="008E2CBC">
              <w:rPr>
                <w:rFonts w:cs="Arial"/>
                <w:b w:val="0"/>
                <w:color w:val="FFFFFF" w:themeColor="background1"/>
                <w:sz w:val="18"/>
                <w:szCs w:val="18"/>
              </w:rPr>
              <w:t xml:space="preserve"> </w:t>
            </w:r>
          </w:p>
          <w:p w:rsidR="002E3AF9" w:rsidRPr="008E2CBC" w:rsidRDefault="002E3AF9" w:rsidP="008E2CBC">
            <w:pPr>
              <w:pStyle w:val="ListParagraph"/>
              <w:numPr>
                <w:ilvl w:val="0"/>
                <w:numId w:val="58"/>
              </w:numPr>
              <w:contextualSpacing/>
              <w:rPr>
                <w:rFonts w:ascii="Arial" w:hAnsi="Arial" w:cs="Arial"/>
                <w:b w:val="0"/>
                <w:color w:val="FFFFFF" w:themeColor="background1"/>
                <w:sz w:val="18"/>
                <w:szCs w:val="18"/>
              </w:rPr>
            </w:pPr>
            <w:r w:rsidRPr="008E2CBC">
              <w:rPr>
                <w:rFonts w:ascii="Arial" w:hAnsi="Arial" w:cs="Arial"/>
                <w:color w:val="FFFFFF" w:themeColor="background1"/>
                <w:sz w:val="18"/>
                <w:szCs w:val="18"/>
              </w:rPr>
              <w:t>Dental</w:t>
            </w:r>
          </w:p>
          <w:p w:rsidR="002E3AF9" w:rsidRPr="008E2CBC" w:rsidRDefault="002E3AF9" w:rsidP="008E2CBC">
            <w:pPr>
              <w:pStyle w:val="ListParagraph"/>
              <w:numPr>
                <w:ilvl w:val="0"/>
                <w:numId w:val="55"/>
              </w:numPr>
              <w:contextualSpacing/>
              <w:rPr>
                <w:rFonts w:ascii="Arial" w:hAnsi="Arial" w:cs="Arial"/>
                <w:b w:val="0"/>
                <w:color w:val="FFFFFF" w:themeColor="background1"/>
                <w:sz w:val="18"/>
                <w:szCs w:val="18"/>
              </w:rPr>
            </w:pPr>
            <w:r w:rsidRPr="008E2CBC">
              <w:rPr>
                <w:rFonts w:ascii="Arial" w:hAnsi="Arial" w:cs="Arial"/>
                <w:color w:val="FFFFFF" w:themeColor="background1"/>
                <w:sz w:val="18"/>
                <w:szCs w:val="18"/>
              </w:rPr>
              <w:t>Medical</w:t>
            </w:r>
          </w:p>
          <w:p w:rsidR="002E3AF9" w:rsidRPr="008E2CBC" w:rsidRDefault="002E3AF9" w:rsidP="008E2CBC">
            <w:pPr>
              <w:pStyle w:val="ListParagraph"/>
              <w:numPr>
                <w:ilvl w:val="0"/>
                <w:numId w:val="55"/>
              </w:numPr>
              <w:contextualSpacing/>
              <w:rPr>
                <w:rFonts w:ascii="Arial" w:hAnsi="Arial" w:cs="Arial"/>
                <w:b w:val="0"/>
                <w:color w:val="FFFFFF" w:themeColor="background1"/>
                <w:sz w:val="18"/>
                <w:szCs w:val="18"/>
              </w:rPr>
            </w:pPr>
            <w:r w:rsidRPr="008E2CBC">
              <w:rPr>
                <w:rFonts w:ascii="Arial" w:hAnsi="Arial" w:cs="Arial"/>
                <w:color w:val="FFFFFF" w:themeColor="background1"/>
                <w:sz w:val="18"/>
                <w:szCs w:val="18"/>
              </w:rPr>
              <w:t>Nursing &amp; midwifery</w:t>
            </w:r>
          </w:p>
          <w:p w:rsidR="002E3AF9" w:rsidRPr="008E2CBC" w:rsidRDefault="002E3AF9" w:rsidP="008E2CBC">
            <w:pPr>
              <w:pStyle w:val="ListParagraph"/>
              <w:numPr>
                <w:ilvl w:val="0"/>
                <w:numId w:val="55"/>
              </w:numPr>
              <w:contextualSpacing/>
              <w:rPr>
                <w:rFonts w:ascii="Arial" w:hAnsi="Arial" w:cs="Arial"/>
                <w:b w:val="0"/>
                <w:color w:val="FFFFFF" w:themeColor="background1"/>
                <w:sz w:val="18"/>
                <w:szCs w:val="18"/>
              </w:rPr>
            </w:pPr>
            <w:r w:rsidRPr="008E2CBC">
              <w:rPr>
                <w:rFonts w:ascii="Arial" w:hAnsi="Arial" w:cs="Arial"/>
                <w:color w:val="FFFFFF" w:themeColor="background1"/>
                <w:sz w:val="18"/>
                <w:szCs w:val="18"/>
              </w:rPr>
              <w:t>Pharmacy</w:t>
            </w:r>
          </w:p>
          <w:p w:rsidR="002E3AF9" w:rsidRPr="008E2CBC" w:rsidRDefault="002E3AF9" w:rsidP="008E2CBC">
            <w:pPr>
              <w:pStyle w:val="ListParagraph"/>
              <w:numPr>
                <w:ilvl w:val="0"/>
                <w:numId w:val="55"/>
              </w:numPr>
              <w:contextualSpacing/>
              <w:rPr>
                <w:rFonts w:ascii="Arial" w:hAnsi="Arial" w:cs="Arial"/>
                <w:b w:val="0"/>
                <w:color w:val="FFFFFF" w:themeColor="background1"/>
                <w:sz w:val="18"/>
                <w:szCs w:val="18"/>
              </w:rPr>
            </w:pPr>
            <w:r w:rsidRPr="008E2CBC">
              <w:rPr>
                <w:rFonts w:ascii="Arial" w:hAnsi="Arial" w:cs="Arial"/>
                <w:color w:val="FFFFFF" w:themeColor="background1"/>
                <w:sz w:val="18"/>
                <w:szCs w:val="18"/>
              </w:rPr>
              <w:t>Psychology</w:t>
            </w:r>
          </w:p>
          <w:p w:rsidR="002E3AF9" w:rsidRPr="008E2CBC" w:rsidRDefault="002E3AF9" w:rsidP="002E3AF9">
            <w:pPr>
              <w:rPr>
                <w:rFonts w:cs="Arial"/>
                <w:color w:val="FFFFFF" w:themeColor="background1"/>
                <w:sz w:val="18"/>
                <w:szCs w:val="18"/>
              </w:rPr>
            </w:pPr>
          </w:p>
        </w:tc>
        <w:tc>
          <w:tcPr>
            <w:tcW w:w="5011" w:type="dxa"/>
          </w:tcPr>
          <w:p w:rsidR="002E3AF9" w:rsidRPr="008E2CBC" w:rsidRDefault="002E3AF9" w:rsidP="002E3AF9">
            <w:pPr>
              <w:cnfStyle w:val="000000100000"/>
              <w:rPr>
                <w:rFonts w:cs="Arial"/>
                <w:sz w:val="18"/>
                <w:szCs w:val="18"/>
              </w:rPr>
            </w:pPr>
            <w:r w:rsidRPr="008E2CBC">
              <w:rPr>
                <w:rFonts w:cs="Arial"/>
                <w:b/>
                <w:sz w:val="18"/>
                <w:szCs w:val="18"/>
              </w:rPr>
              <w:t>KPI report</w:t>
            </w:r>
            <w:r w:rsidRPr="008E2CBC">
              <w:rPr>
                <w:rFonts w:cs="Arial"/>
                <w:sz w:val="18"/>
                <w:szCs w:val="18"/>
              </w:rPr>
              <w:t xml:space="preserve">: % notifications meeting target where stage has closed within the quarter - </w:t>
            </w:r>
          </w:p>
          <w:p w:rsidR="002E3AF9" w:rsidRPr="008E2CBC" w:rsidRDefault="002E3AF9" w:rsidP="008E2CBC">
            <w:pPr>
              <w:pStyle w:val="ListParagraph"/>
              <w:numPr>
                <w:ilvl w:val="0"/>
                <w:numId w:val="56"/>
              </w:numPr>
              <w:contextualSpacing/>
              <w:cnfStyle w:val="000000100000"/>
              <w:rPr>
                <w:rFonts w:ascii="Arial" w:hAnsi="Arial" w:cs="Arial"/>
                <w:sz w:val="18"/>
                <w:szCs w:val="18"/>
              </w:rPr>
            </w:pPr>
            <w:r w:rsidRPr="008E2CBC">
              <w:rPr>
                <w:rFonts w:ascii="Arial" w:hAnsi="Arial" w:cs="Arial"/>
                <w:sz w:val="18"/>
                <w:szCs w:val="18"/>
              </w:rPr>
              <w:t>all professions x state</w:t>
            </w:r>
          </w:p>
          <w:p w:rsidR="002E3AF9" w:rsidRPr="008E2CBC" w:rsidRDefault="002E3AF9" w:rsidP="008E2CBC">
            <w:pPr>
              <w:pStyle w:val="ListParagraph"/>
              <w:numPr>
                <w:ilvl w:val="0"/>
                <w:numId w:val="56"/>
              </w:numPr>
              <w:contextualSpacing/>
              <w:cnfStyle w:val="000000100000"/>
              <w:rPr>
                <w:rFonts w:ascii="Arial" w:hAnsi="Arial" w:cs="Arial"/>
                <w:sz w:val="18"/>
                <w:szCs w:val="18"/>
              </w:rPr>
            </w:pPr>
            <w:r w:rsidRPr="008E2CBC">
              <w:rPr>
                <w:rFonts w:ascii="Arial" w:hAnsi="Arial" w:cs="Arial"/>
                <w:sz w:val="18"/>
                <w:szCs w:val="18"/>
              </w:rPr>
              <w:t xml:space="preserve">your profession x state </w:t>
            </w:r>
          </w:p>
          <w:p w:rsidR="002E3AF9" w:rsidRPr="008E2CBC" w:rsidRDefault="002E3AF9" w:rsidP="002E3AF9">
            <w:pPr>
              <w:cnfStyle w:val="000000100000"/>
              <w:rPr>
                <w:rFonts w:cs="Arial"/>
                <w:sz w:val="18"/>
                <w:szCs w:val="18"/>
              </w:rPr>
            </w:pPr>
            <w:r w:rsidRPr="008E2CBC">
              <w:rPr>
                <w:rFonts w:cs="Arial"/>
                <w:b/>
                <w:sz w:val="18"/>
                <w:szCs w:val="18"/>
              </w:rPr>
              <w:t>Open notifications</w:t>
            </w:r>
            <w:r w:rsidRPr="008E2CBC">
              <w:rPr>
                <w:rFonts w:cs="Arial"/>
                <w:sz w:val="18"/>
                <w:szCs w:val="18"/>
              </w:rPr>
              <w:t xml:space="preserve"> time in stage breakdown  - </w:t>
            </w:r>
          </w:p>
          <w:p w:rsidR="002E3AF9" w:rsidRPr="008E2CBC" w:rsidRDefault="002E3AF9" w:rsidP="008E2CBC">
            <w:pPr>
              <w:pStyle w:val="ListParagraph"/>
              <w:numPr>
                <w:ilvl w:val="0"/>
                <w:numId w:val="57"/>
              </w:numPr>
              <w:contextualSpacing/>
              <w:cnfStyle w:val="000000100000"/>
              <w:rPr>
                <w:rFonts w:ascii="Arial" w:hAnsi="Arial" w:cs="Arial"/>
                <w:sz w:val="18"/>
                <w:szCs w:val="18"/>
              </w:rPr>
            </w:pPr>
            <w:r w:rsidRPr="008E2CBC">
              <w:rPr>
                <w:rFonts w:ascii="Arial" w:hAnsi="Arial" w:cs="Arial"/>
                <w:sz w:val="18"/>
                <w:szCs w:val="18"/>
              </w:rPr>
              <w:t>all professions x state</w:t>
            </w:r>
          </w:p>
          <w:p w:rsidR="002E3AF9" w:rsidRPr="008E2CBC" w:rsidRDefault="002E3AF9" w:rsidP="008E2CBC">
            <w:pPr>
              <w:pStyle w:val="ListParagraph"/>
              <w:numPr>
                <w:ilvl w:val="0"/>
                <w:numId w:val="57"/>
              </w:numPr>
              <w:contextualSpacing/>
              <w:cnfStyle w:val="000000100000"/>
              <w:rPr>
                <w:rFonts w:ascii="Arial" w:hAnsi="Arial" w:cs="Arial"/>
                <w:sz w:val="18"/>
                <w:szCs w:val="18"/>
              </w:rPr>
            </w:pPr>
            <w:r w:rsidRPr="008E2CBC">
              <w:rPr>
                <w:rFonts w:ascii="Arial" w:hAnsi="Arial" w:cs="Arial"/>
                <w:sz w:val="18"/>
                <w:szCs w:val="18"/>
              </w:rPr>
              <w:t>your profession x state</w:t>
            </w:r>
          </w:p>
          <w:p w:rsidR="002E3AF9" w:rsidRPr="008E2CBC" w:rsidRDefault="002E3AF9" w:rsidP="002E3AF9">
            <w:pPr>
              <w:cnfStyle w:val="000000100000"/>
              <w:rPr>
                <w:rFonts w:cs="Arial"/>
                <w:sz w:val="18"/>
                <w:szCs w:val="18"/>
              </w:rPr>
            </w:pPr>
            <w:r w:rsidRPr="008E2CBC">
              <w:rPr>
                <w:rFonts w:cs="Arial"/>
                <w:b/>
                <w:sz w:val="18"/>
                <w:szCs w:val="18"/>
              </w:rPr>
              <w:t>Received notifications</w:t>
            </w:r>
            <w:r w:rsidRPr="008E2CBC">
              <w:rPr>
                <w:rFonts w:cs="Arial"/>
                <w:sz w:val="18"/>
                <w:szCs w:val="18"/>
              </w:rPr>
              <w:t xml:space="preserve">: breakdown x state for your profession - </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stream</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grounds</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source</w:t>
            </w:r>
          </w:p>
          <w:p w:rsidR="002E3AF9" w:rsidRPr="008E2CBC" w:rsidRDefault="002E3AF9" w:rsidP="002E3AF9">
            <w:pPr>
              <w:cnfStyle w:val="000000100000"/>
              <w:rPr>
                <w:rFonts w:cs="Arial"/>
                <w:sz w:val="18"/>
                <w:szCs w:val="18"/>
              </w:rPr>
            </w:pPr>
            <w:r w:rsidRPr="008E2CBC">
              <w:rPr>
                <w:rFonts w:cs="Arial"/>
                <w:b/>
                <w:sz w:val="18"/>
                <w:szCs w:val="18"/>
              </w:rPr>
              <w:t>Outcomes</w:t>
            </w:r>
            <w:r w:rsidRPr="008E2CBC">
              <w:rPr>
                <w:rFonts w:cs="Arial"/>
                <w:sz w:val="18"/>
                <w:szCs w:val="18"/>
              </w:rPr>
              <w:t xml:space="preserve"> of notifications breakdown x state:</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at assessment</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at investigation</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IA - all</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IA linked to mandatory reporting.</w:t>
            </w:r>
          </w:p>
          <w:p w:rsidR="002E3AF9" w:rsidRPr="008E2CBC" w:rsidRDefault="002E3AF9" w:rsidP="002E3AF9">
            <w:pPr>
              <w:cnfStyle w:val="000000100000"/>
              <w:rPr>
                <w:rFonts w:cs="Arial"/>
                <w:sz w:val="18"/>
                <w:szCs w:val="18"/>
              </w:rPr>
            </w:pPr>
            <w:r w:rsidRPr="008E2CBC">
              <w:rPr>
                <w:rFonts w:cs="Arial"/>
                <w:b/>
                <w:sz w:val="18"/>
                <w:szCs w:val="18"/>
              </w:rPr>
              <w:t>Mandatory</w:t>
            </w:r>
            <w:r w:rsidRPr="008E2CBC">
              <w:rPr>
                <w:rFonts w:cs="Arial"/>
                <w:sz w:val="18"/>
                <w:szCs w:val="18"/>
              </w:rPr>
              <w:t xml:space="preserve"> notification breakdown x state:</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stream</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grounds</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source</w:t>
            </w:r>
          </w:p>
          <w:p w:rsidR="002E3AF9" w:rsidRPr="008E2CBC" w:rsidRDefault="002E3AF9" w:rsidP="002E3AF9">
            <w:pPr>
              <w:cnfStyle w:val="000000100000"/>
              <w:rPr>
                <w:rFonts w:cs="Arial"/>
                <w:sz w:val="18"/>
                <w:szCs w:val="18"/>
              </w:rPr>
            </w:pPr>
            <w:r w:rsidRPr="008E2CBC">
              <w:rPr>
                <w:rFonts w:cs="Arial"/>
                <w:b/>
                <w:sz w:val="18"/>
                <w:szCs w:val="18"/>
              </w:rPr>
              <w:t>Aged</w:t>
            </w:r>
            <w:r w:rsidRPr="008E2CBC">
              <w:rPr>
                <w:rFonts w:cs="Arial"/>
                <w:sz w:val="18"/>
                <w:szCs w:val="18"/>
              </w:rPr>
              <w:t xml:space="preserve"> notifications breakdown by state:</w:t>
            </w:r>
          </w:p>
          <w:p w:rsidR="002E3AF9" w:rsidRPr="008E2CBC" w:rsidRDefault="002E3AF9" w:rsidP="008E2CBC">
            <w:pPr>
              <w:pStyle w:val="ListParagraph"/>
              <w:numPr>
                <w:ilvl w:val="0"/>
                <w:numId w:val="52"/>
              </w:numPr>
              <w:contextualSpacing/>
              <w:cnfStyle w:val="000000100000"/>
              <w:rPr>
                <w:rFonts w:ascii="Arial" w:hAnsi="Arial" w:cs="Arial"/>
                <w:sz w:val="18"/>
                <w:szCs w:val="18"/>
              </w:rPr>
            </w:pPr>
            <w:r w:rsidRPr="008E2CBC">
              <w:rPr>
                <w:rFonts w:ascii="Arial" w:hAnsi="Arial" w:cs="Arial"/>
                <w:sz w:val="18"/>
                <w:szCs w:val="18"/>
              </w:rPr>
              <w:t xml:space="preserve">current stage </w:t>
            </w:r>
          </w:p>
          <w:p w:rsidR="002E3AF9" w:rsidRPr="008E2CBC" w:rsidRDefault="002E3AF9" w:rsidP="002E3AF9">
            <w:pPr>
              <w:cnfStyle w:val="000000100000"/>
              <w:rPr>
                <w:rFonts w:cs="Arial"/>
                <w:sz w:val="18"/>
                <w:szCs w:val="18"/>
              </w:rPr>
            </w:pPr>
            <w:r w:rsidRPr="008E2CBC">
              <w:rPr>
                <w:rFonts w:cs="Arial"/>
                <w:b/>
                <w:sz w:val="18"/>
                <w:szCs w:val="18"/>
              </w:rPr>
              <w:t>Prior</w:t>
            </w:r>
            <w:r w:rsidRPr="008E2CBC">
              <w:rPr>
                <w:rFonts w:cs="Arial"/>
                <w:sz w:val="18"/>
                <w:szCs w:val="18"/>
              </w:rPr>
              <w:t xml:space="preserve"> law breakdown by state:</w:t>
            </w:r>
          </w:p>
          <w:p w:rsidR="002E3AF9" w:rsidRPr="008E2CBC" w:rsidRDefault="002E3AF9" w:rsidP="008E2CBC">
            <w:pPr>
              <w:pStyle w:val="ListParagraph"/>
              <w:numPr>
                <w:ilvl w:val="0"/>
                <w:numId w:val="53"/>
              </w:numPr>
              <w:contextualSpacing/>
              <w:cnfStyle w:val="000000100000"/>
              <w:rPr>
                <w:rFonts w:ascii="Arial" w:hAnsi="Arial" w:cs="Arial"/>
                <w:sz w:val="18"/>
                <w:szCs w:val="18"/>
              </w:rPr>
            </w:pPr>
            <w:r w:rsidRPr="008E2CBC">
              <w:rPr>
                <w:rFonts w:ascii="Arial" w:hAnsi="Arial" w:cs="Arial"/>
                <w:sz w:val="18"/>
                <w:szCs w:val="18"/>
              </w:rPr>
              <w:t xml:space="preserve">current stage </w:t>
            </w:r>
          </w:p>
          <w:p w:rsidR="002E3AF9" w:rsidRPr="008E2CBC" w:rsidRDefault="002E3AF9" w:rsidP="002E3AF9">
            <w:pPr>
              <w:cnfStyle w:val="000000100000"/>
              <w:rPr>
                <w:rFonts w:cs="Arial"/>
                <w:sz w:val="18"/>
                <w:szCs w:val="18"/>
              </w:rPr>
            </w:pPr>
          </w:p>
          <w:p w:rsidR="002E3AF9" w:rsidRPr="008E2CBC" w:rsidRDefault="002E3AF9" w:rsidP="002E3AF9">
            <w:pPr>
              <w:cnfStyle w:val="000000100000"/>
              <w:rPr>
                <w:rFonts w:cs="Arial"/>
                <w:sz w:val="18"/>
                <w:szCs w:val="18"/>
              </w:rPr>
            </w:pPr>
          </w:p>
        </w:tc>
        <w:tc>
          <w:tcPr>
            <w:tcW w:w="4111" w:type="dxa"/>
          </w:tcPr>
          <w:p w:rsidR="002E3AF9" w:rsidRPr="008E2CBC" w:rsidRDefault="002E3AF9" w:rsidP="002E3AF9">
            <w:pPr>
              <w:cnfStyle w:val="000000100000"/>
              <w:rPr>
                <w:rFonts w:cs="Arial"/>
                <w:b/>
                <w:sz w:val="18"/>
                <w:szCs w:val="18"/>
              </w:rPr>
            </w:pPr>
            <w:r w:rsidRPr="008E2CBC">
              <w:rPr>
                <w:rFonts w:cs="Arial"/>
                <w:b/>
                <w:sz w:val="18"/>
                <w:szCs w:val="18"/>
              </w:rPr>
              <w:t>Registrant profile</w:t>
            </w:r>
          </w:p>
          <w:p w:rsidR="002E3AF9" w:rsidRPr="008E2CBC" w:rsidRDefault="002E3AF9" w:rsidP="002E3AF9">
            <w:pPr>
              <w:cnfStyle w:val="000000100000"/>
              <w:rPr>
                <w:rFonts w:cs="Arial"/>
                <w:sz w:val="18"/>
                <w:szCs w:val="18"/>
              </w:rPr>
            </w:pPr>
            <w:r w:rsidRPr="008E2CBC">
              <w:rPr>
                <w:rFonts w:cs="Arial"/>
                <w:sz w:val="18"/>
                <w:szCs w:val="18"/>
              </w:rPr>
              <w:t>Registrant numbers x registration type x state</w:t>
            </w:r>
          </w:p>
          <w:p w:rsidR="002E3AF9" w:rsidRPr="008E2CBC" w:rsidRDefault="002E3AF9" w:rsidP="002E3AF9">
            <w:pPr>
              <w:cnfStyle w:val="000000100000"/>
              <w:rPr>
                <w:rFonts w:cs="Arial"/>
                <w:sz w:val="18"/>
                <w:szCs w:val="18"/>
              </w:rPr>
            </w:pPr>
            <w:r w:rsidRPr="008E2CBC">
              <w:rPr>
                <w:rFonts w:cs="Arial"/>
                <w:sz w:val="18"/>
                <w:szCs w:val="18"/>
              </w:rPr>
              <w:t>Limited registrants x sub type x state</w:t>
            </w:r>
          </w:p>
          <w:p w:rsidR="002E3AF9" w:rsidRPr="008E2CBC" w:rsidRDefault="002E3AF9" w:rsidP="002E3AF9">
            <w:pPr>
              <w:cnfStyle w:val="000000100000"/>
              <w:rPr>
                <w:rFonts w:cs="Arial"/>
                <w:sz w:val="18"/>
                <w:szCs w:val="18"/>
              </w:rPr>
            </w:pPr>
            <w:r w:rsidRPr="008E2CBC">
              <w:rPr>
                <w:rFonts w:cs="Arial"/>
                <w:sz w:val="18"/>
                <w:szCs w:val="18"/>
              </w:rPr>
              <w:t>Registrant numbers by division x state</w:t>
            </w:r>
          </w:p>
          <w:p w:rsidR="002E3AF9" w:rsidRPr="008E2CBC" w:rsidRDefault="002E3AF9" w:rsidP="002E3AF9">
            <w:pPr>
              <w:cnfStyle w:val="000000100000"/>
              <w:rPr>
                <w:rFonts w:cs="Arial"/>
                <w:sz w:val="18"/>
                <w:szCs w:val="18"/>
              </w:rPr>
            </w:pPr>
            <w:r w:rsidRPr="008E2CBC">
              <w:rPr>
                <w:rFonts w:cs="Arial"/>
                <w:sz w:val="18"/>
                <w:szCs w:val="18"/>
              </w:rPr>
              <w:t>Registered practitioners by endorsement by state</w:t>
            </w:r>
          </w:p>
          <w:p w:rsidR="002E3AF9" w:rsidRPr="008E2CBC" w:rsidRDefault="002E3AF9" w:rsidP="002E3AF9">
            <w:pPr>
              <w:cnfStyle w:val="000000100000"/>
              <w:rPr>
                <w:rFonts w:cs="Arial"/>
                <w:b/>
                <w:sz w:val="18"/>
                <w:szCs w:val="18"/>
              </w:rPr>
            </w:pPr>
            <w:r w:rsidRPr="008E2CBC">
              <w:rPr>
                <w:rFonts w:cs="Arial"/>
                <w:b/>
                <w:sz w:val="18"/>
                <w:szCs w:val="18"/>
              </w:rPr>
              <w:t>Performance reports</w:t>
            </w:r>
          </w:p>
          <w:p w:rsidR="002E3AF9" w:rsidRPr="008E2CBC" w:rsidRDefault="002E3AF9" w:rsidP="002E3AF9">
            <w:pPr>
              <w:cnfStyle w:val="000000100000"/>
              <w:rPr>
                <w:rFonts w:cs="Arial"/>
                <w:sz w:val="18"/>
                <w:szCs w:val="18"/>
              </w:rPr>
            </w:pPr>
            <w:r w:rsidRPr="008E2CBC">
              <w:rPr>
                <w:rFonts w:cs="Arial"/>
                <w:b/>
                <w:sz w:val="18"/>
                <w:szCs w:val="18"/>
              </w:rPr>
              <w:t>KPI report</w:t>
            </w:r>
            <w:r w:rsidRPr="008E2CBC">
              <w:rPr>
                <w:rFonts w:cs="Arial"/>
                <w:sz w:val="18"/>
                <w:szCs w:val="18"/>
              </w:rPr>
              <w:t>: To be published after finalisation of KPIs for registrations operations</w:t>
            </w:r>
          </w:p>
        </w:tc>
        <w:tc>
          <w:tcPr>
            <w:tcW w:w="4111" w:type="dxa"/>
          </w:tcPr>
          <w:p w:rsidR="002E3AF9" w:rsidRPr="008E2CBC" w:rsidRDefault="002E3AF9" w:rsidP="002E3AF9">
            <w:pPr>
              <w:cnfStyle w:val="000000100000"/>
              <w:rPr>
                <w:rFonts w:cs="Arial"/>
                <w:sz w:val="18"/>
                <w:szCs w:val="18"/>
              </w:rPr>
            </w:pPr>
            <w:r w:rsidRPr="008E2CBC">
              <w:rPr>
                <w:rFonts w:cs="Arial"/>
                <w:sz w:val="18"/>
                <w:szCs w:val="18"/>
              </w:rPr>
              <w:t>Customer service trend line of performance across quarters:</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telephone grade of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Web enquiry grade of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call volumes &amp; abandonment rate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team activity levels by channel</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service requests created</w:t>
            </w:r>
          </w:p>
          <w:p w:rsidR="002E3AF9" w:rsidRPr="008E2CBC" w:rsidRDefault="002E3AF9" w:rsidP="002E3AF9">
            <w:pPr>
              <w:cnfStyle w:val="000000100000"/>
              <w:rPr>
                <w:rFonts w:cs="Arial"/>
                <w:sz w:val="18"/>
                <w:szCs w:val="18"/>
              </w:rPr>
            </w:pPr>
            <w:r w:rsidRPr="008E2CBC">
              <w:rPr>
                <w:rFonts w:cs="Arial"/>
                <w:sz w:val="18"/>
                <w:szCs w:val="18"/>
              </w:rPr>
              <w:t>Analysis of service type (application)</w:t>
            </w:r>
          </w:p>
          <w:p w:rsidR="002E3AF9" w:rsidRPr="008E2CBC" w:rsidRDefault="002E3AF9" w:rsidP="002E3AF9">
            <w:pPr>
              <w:cnfStyle w:val="000000100000"/>
              <w:rPr>
                <w:rFonts w:cs="Arial"/>
                <w:sz w:val="18"/>
                <w:szCs w:val="18"/>
              </w:rPr>
            </w:pPr>
          </w:p>
        </w:tc>
      </w:tr>
    </w:tbl>
    <w:p w:rsidR="002E3AF9" w:rsidRDefault="002E3AF9">
      <w:r>
        <w:rPr>
          <w:b/>
          <w:bCs/>
        </w:rPr>
        <w:br w:type="page"/>
      </w:r>
    </w:p>
    <w:tbl>
      <w:tblPr>
        <w:tblStyle w:val="MediumGrid3-Accent1"/>
        <w:tblW w:w="0" w:type="auto"/>
        <w:jc w:val="center"/>
        <w:tblLook w:val="04A0"/>
      </w:tblPr>
      <w:tblGrid>
        <w:gridCol w:w="2654"/>
        <w:gridCol w:w="4526"/>
        <w:gridCol w:w="3808"/>
        <w:gridCol w:w="3800"/>
      </w:tblGrid>
      <w:tr w:rsidR="002E3AF9" w:rsidRPr="008E2CBC" w:rsidTr="002E3AF9">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2E3AF9" w:rsidRPr="008E2CBC" w:rsidRDefault="002E3AF9" w:rsidP="002E3AF9">
            <w:pPr>
              <w:jc w:val="center"/>
              <w:rPr>
                <w:rFonts w:cs="Arial"/>
                <w:color w:val="FFFFFF" w:themeColor="background1"/>
                <w:sz w:val="18"/>
                <w:szCs w:val="18"/>
              </w:rPr>
            </w:pPr>
            <w:r w:rsidRPr="008E2CBC">
              <w:rPr>
                <w:rFonts w:cs="Arial"/>
                <w:color w:val="FFFFFF" w:themeColor="background1"/>
                <w:sz w:val="18"/>
                <w:szCs w:val="18"/>
              </w:rPr>
              <w:t>Report Type</w:t>
            </w:r>
          </w:p>
        </w:tc>
        <w:tc>
          <w:tcPr>
            <w:tcW w:w="5011" w:type="dxa"/>
            <w:tcBorders>
              <w:bottom w:val="single" w:sz="8" w:space="0" w:color="FFFFFF" w:themeColor="background1"/>
            </w:tcBorders>
            <w:shd w:val="clear" w:color="auto" w:fill="548DD4" w:themeFill="text2" w:themeFillTint="99"/>
          </w:tcPr>
          <w:p w:rsidR="002E3AF9" w:rsidRPr="008E2CBC" w:rsidRDefault="002E3AF9" w:rsidP="002E3AF9">
            <w:pPr>
              <w:jc w:val="center"/>
              <w:cnfStyle w:val="100000000000"/>
              <w:rPr>
                <w:rFonts w:cs="Arial"/>
                <w:b w:val="0"/>
                <w:bCs w:val="0"/>
                <w:color w:val="FFFFFF" w:themeColor="background1"/>
                <w:sz w:val="18"/>
                <w:szCs w:val="18"/>
              </w:rPr>
            </w:pPr>
            <w:r w:rsidRPr="008E2CBC">
              <w:rPr>
                <w:rFonts w:cs="Arial"/>
                <w:color w:val="FFFFFF" w:themeColor="background1"/>
                <w:sz w:val="18"/>
                <w:szCs w:val="18"/>
              </w:rPr>
              <w:t>Notifications reporting</w:t>
            </w:r>
          </w:p>
        </w:tc>
        <w:tc>
          <w:tcPr>
            <w:tcW w:w="4111" w:type="dxa"/>
            <w:tcBorders>
              <w:bottom w:val="single" w:sz="8" w:space="0" w:color="FFFFFF" w:themeColor="background1"/>
            </w:tcBorders>
            <w:shd w:val="clear" w:color="auto" w:fill="548DD4" w:themeFill="text2" w:themeFillTint="99"/>
          </w:tcPr>
          <w:p w:rsidR="002E3AF9" w:rsidRPr="008E2CBC" w:rsidRDefault="002E3AF9" w:rsidP="002E3AF9">
            <w:pPr>
              <w:jc w:val="center"/>
              <w:cnfStyle w:val="100000000000"/>
              <w:rPr>
                <w:rFonts w:cs="Arial"/>
                <w:b w:val="0"/>
                <w:bCs w:val="0"/>
                <w:color w:val="FFFFFF" w:themeColor="background1"/>
                <w:sz w:val="18"/>
                <w:szCs w:val="18"/>
              </w:rPr>
            </w:pPr>
            <w:r w:rsidRPr="008E2CBC">
              <w:rPr>
                <w:rFonts w:cs="Arial"/>
                <w:color w:val="FFFFFF" w:themeColor="background1"/>
                <w:sz w:val="18"/>
                <w:szCs w:val="18"/>
              </w:rPr>
              <w:t>Registrations reporting</w:t>
            </w:r>
          </w:p>
        </w:tc>
        <w:tc>
          <w:tcPr>
            <w:tcW w:w="4111" w:type="dxa"/>
            <w:tcBorders>
              <w:bottom w:val="single" w:sz="8" w:space="0" w:color="FFFFFF" w:themeColor="background1"/>
            </w:tcBorders>
            <w:shd w:val="clear" w:color="auto" w:fill="548DD4" w:themeFill="text2" w:themeFillTint="99"/>
          </w:tcPr>
          <w:p w:rsidR="002E3AF9" w:rsidRPr="008E2CBC" w:rsidRDefault="002E3AF9" w:rsidP="002E3AF9">
            <w:pPr>
              <w:jc w:val="center"/>
              <w:cnfStyle w:val="100000000000"/>
              <w:rPr>
                <w:rFonts w:cs="Arial"/>
                <w:b w:val="0"/>
                <w:bCs w:val="0"/>
                <w:color w:val="FFFFFF" w:themeColor="background1"/>
                <w:sz w:val="18"/>
                <w:szCs w:val="18"/>
              </w:rPr>
            </w:pPr>
            <w:r w:rsidRPr="008E2CBC">
              <w:rPr>
                <w:rFonts w:cs="Arial"/>
                <w:color w:val="FFFFFF" w:themeColor="background1"/>
                <w:sz w:val="18"/>
                <w:szCs w:val="18"/>
              </w:rPr>
              <w:t>Other performance reporting</w:t>
            </w:r>
          </w:p>
        </w:tc>
      </w:tr>
      <w:tr w:rsidR="002E3AF9" w:rsidRPr="008E2CBC" w:rsidTr="002E3AF9">
        <w:trPr>
          <w:cnfStyle w:val="000000100000"/>
          <w:cantSplit/>
          <w:jc w:val="center"/>
        </w:trPr>
        <w:tc>
          <w:tcPr>
            <w:cnfStyle w:val="001000000000"/>
            <w:tcW w:w="2675" w:type="dxa"/>
          </w:tcPr>
          <w:p w:rsidR="002E3AF9" w:rsidRPr="008E2CBC" w:rsidRDefault="002E3AF9" w:rsidP="002E3AF9">
            <w:pPr>
              <w:rPr>
                <w:rFonts w:cs="Arial"/>
                <w:color w:val="FFFFFF" w:themeColor="background1"/>
                <w:sz w:val="18"/>
                <w:szCs w:val="18"/>
              </w:rPr>
            </w:pPr>
            <w:r w:rsidRPr="008E2CBC">
              <w:rPr>
                <w:rFonts w:cs="Arial"/>
                <w:color w:val="FFFFFF" w:themeColor="background1"/>
                <w:sz w:val="18"/>
                <w:szCs w:val="18"/>
              </w:rPr>
              <w:t>Quarterly reports:</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ATSI</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Chinese medicine</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Chiropractic</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MRP</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OT</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Optometry</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Osteopathy</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Physiotherapy</w:t>
            </w:r>
          </w:p>
          <w:p w:rsidR="002E3AF9" w:rsidRPr="008E2CBC" w:rsidRDefault="002E3AF9" w:rsidP="008E2CBC">
            <w:pPr>
              <w:pStyle w:val="ListParagraph"/>
              <w:numPr>
                <w:ilvl w:val="0"/>
                <w:numId w:val="59"/>
              </w:numPr>
              <w:contextualSpacing/>
              <w:rPr>
                <w:rFonts w:ascii="Arial" w:hAnsi="Arial" w:cs="Arial"/>
                <w:color w:val="FFFFFF" w:themeColor="background1"/>
                <w:sz w:val="18"/>
                <w:szCs w:val="18"/>
              </w:rPr>
            </w:pPr>
            <w:r w:rsidRPr="008E2CBC">
              <w:rPr>
                <w:rFonts w:ascii="Arial" w:hAnsi="Arial" w:cs="Arial"/>
                <w:color w:val="FFFFFF" w:themeColor="background1"/>
                <w:sz w:val="18"/>
                <w:szCs w:val="18"/>
              </w:rPr>
              <w:t>Podiatry</w:t>
            </w:r>
          </w:p>
        </w:tc>
        <w:tc>
          <w:tcPr>
            <w:tcW w:w="5011" w:type="dxa"/>
          </w:tcPr>
          <w:p w:rsidR="002E3AF9" w:rsidRPr="008E2CBC" w:rsidRDefault="002E3AF9" w:rsidP="002E3AF9">
            <w:pPr>
              <w:cnfStyle w:val="000000100000"/>
              <w:rPr>
                <w:rFonts w:cs="Arial"/>
                <w:sz w:val="18"/>
                <w:szCs w:val="18"/>
              </w:rPr>
            </w:pPr>
            <w:r w:rsidRPr="008E2CBC">
              <w:rPr>
                <w:rFonts w:cs="Arial"/>
                <w:b/>
                <w:sz w:val="18"/>
                <w:szCs w:val="18"/>
              </w:rPr>
              <w:t>KPI report</w:t>
            </w:r>
            <w:r w:rsidRPr="008E2CBC">
              <w:rPr>
                <w:rFonts w:cs="Arial"/>
                <w:sz w:val="18"/>
                <w:szCs w:val="18"/>
              </w:rPr>
              <w:t xml:space="preserve">: % notifications meeting target where stage has closed within the quarter - </w:t>
            </w:r>
          </w:p>
          <w:p w:rsidR="002E3AF9" w:rsidRPr="008E2CBC" w:rsidRDefault="002E3AF9" w:rsidP="008E2CBC">
            <w:pPr>
              <w:pStyle w:val="ListParagraph"/>
              <w:numPr>
                <w:ilvl w:val="0"/>
                <w:numId w:val="56"/>
              </w:numPr>
              <w:contextualSpacing/>
              <w:cnfStyle w:val="000000100000"/>
              <w:rPr>
                <w:rFonts w:ascii="Arial" w:hAnsi="Arial" w:cs="Arial"/>
                <w:b/>
                <w:sz w:val="18"/>
                <w:szCs w:val="18"/>
              </w:rPr>
            </w:pPr>
            <w:r w:rsidRPr="008E2CBC">
              <w:rPr>
                <w:rFonts w:ascii="Arial" w:hAnsi="Arial" w:cs="Arial"/>
                <w:sz w:val="18"/>
                <w:szCs w:val="18"/>
              </w:rPr>
              <w:t>your professions cf all professions</w:t>
            </w:r>
          </w:p>
          <w:p w:rsidR="002E3AF9" w:rsidRPr="008E2CBC" w:rsidRDefault="002E3AF9" w:rsidP="002E3AF9">
            <w:pPr>
              <w:cnfStyle w:val="000000100000"/>
              <w:rPr>
                <w:rFonts w:cs="Arial"/>
                <w:sz w:val="18"/>
                <w:szCs w:val="18"/>
              </w:rPr>
            </w:pPr>
            <w:r w:rsidRPr="008E2CBC">
              <w:rPr>
                <w:rFonts w:cs="Arial"/>
                <w:b/>
                <w:sz w:val="18"/>
                <w:szCs w:val="18"/>
              </w:rPr>
              <w:t>Open notifications</w:t>
            </w:r>
            <w:r w:rsidRPr="008E2CBC">
              <w:rPr>
                <w:rFonts w:cs="Arial"/>
                <w:sz w:val="18"/>
                <w:szCs w:val="18"/>
              </w:rPr>
              <w:t xml:space="preserve"> time in stage breakdown for each stage- </w:t>
            </w:r>
          </w:p>
          <w:p w:rsidR="002E3AF9" w:rsidRPr="008E2CBC" w:rsidRDefault="002E3AF9" w:rsidP="008E2CBC">
            <w:pPr>
              <w:pStyle w:val="ListParagraph"/>
              <w:numPr>
                <w:ilvl w:val="0"/>
                <w:numId w:val="57"/>
              </w:numPr>
              <w:contextualSpacing/>
              <w:cnfStyle w:val="000000100000"/>
              <w:rPr>
                <w:rFonts w:ascii="Arial" w:hAnsi="Arial" w:cs="Arial"/>
                <w:sz w:val="18"/>
                <w:szCs w:val="18"/>
              </w:rPr>
            </w:pPr>
            <w:r w:rsidRPr="008E2CBC">
              <w:rPr>
                <w:rFonts w:ascii="Arial" w:hAnsi="Arial" w:cs="Arial"/>
                <w:sz w:val="18"/>
                <w:szCs w:val="18"/>
              </w:rPr>
              <w:t>your profession cf all professions</w:t>
            </w:r>
          </w:p>
          <w:p w:rsidR="002E3AF9" w:rsidRPr="008E2CBC" w:rsidRDefault="002E3AF9" w:rsidP="002E3AF9">
            <w:pPr>
              <w:cnfStyle w:val="000000100000"/>
              <w:rPr>
                <w:rFonts w:cs="Arial"/>
                <w:sz w:val="18"/>
                <w:szCs w:val="18"/>
              </w:rPr>
            </w:pPr>
            <w:r w:rsidRPr="008E2CBC">
              <w:rPr>
                <w:rFonts w:cs="Arial"/>
                <w:b/>
                <w:sz w:val="18"/>
                <w:szCs w:val="18"/>
              </w:rPr>
              <w:t>Received notifications</w:t>
            </w:r>
            <w:r w:rsidRPr="008E2CBC">
              <w:rPr>
                <w:rFonts w:cs="Arial"/>
                <w:sz w:val="18"/>
                <w:szCs w:val="18"/>
              </w:rPr>
              <w:t xml:space="preserve">: breakdown - </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stream</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grounds</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source</w:t>
            </w:r>
          </w:p>
          <w:p w:rsidR="002E3AF9" w:rsidRPr="008E2CBC" w:rsidRDefault="002E3AF9" w:rsidP="002E3AF9">
            <w:pPr>
              <w:pStyle w:val="ListParagraph"/>
              <w:cnfStyle w:val="000000100000"/>
              <w:rPr>
                <w:rFonts w:ascii="Arial" w:hAnsi="Arial" w:cs="Arial"/>
                <w:sz w:val="18"/>
                <w:szCs w:val="18"/>
              </w:rPr>
            </w:pPr>
          </w:p>
          <w:p w:rsidR="002E3AF9" w:rsidRPr="008E2CBC" w:rsidRDefault="002E3AF9" w:rsidP="002E3AF9">
            <w:pPr>
              <w:cnfStyle w:val="000000100000"/>
              <w:rPr>
                <w:rFonts w:cs="Arial"/>
                <w:sz w:val="18"/>
                <w:szCs w:val="18"/>
              </w:rPr>
            </w:pPr>
            <w:r w:rsidRPr="008E2CBC">
              <w:rPr>
                <w:rFonts w:cs="Arial"/>
                <w:b/>
                <w:sz w:val="18"/>
                <w:szCs w:val="18"/>
              </w:rPr>
              <w:t>Outcomes</w:t>
            </w:r>
            <w:r w:rsidRPr="008E2CBC">
              <w:rPr>
                <w:rFonts w:cs="Arial"/>
                <w:sz w:val="18"/>
                <w:szCs w:val="18"/>
              </w:rPr>
              <w:t xml:space="preserve"> of notifications:</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at assessment</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at investigation</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IA - all</w:t>
            </w:r>
          </w:p>
          <w:p w:rsidR="002E3AF9" w:rsidRPr="008E2CBC" w:rsidRDefault="002E3AF9" w:rsidP="008E2CBC">
            <w:pPr>
              <w:pStyle w:val="ListParagraph"/>
              <w:numPr>
                <w:ilvl w:val="0"/>
                <w:numId w:val="51"/>
              </w:numPr>
              <w:contextualSpacing/>
              <w:cnfStyle w:val="000000100000"/>
              <w:rPr>
                <w:rFonts w:ascii="Arial" w:hAnsi="Arial" w:cs="Arial"/>
                <w:sz w:val="18"/>
                <w:szCs w:val="18"/>
              </w:rPr>
            </w:pPr>
            <w:r w:rsidRPr="008E2CBC">
              <w:rPr>
                <w:rFonts w:ascii="Arial" w:hAnsi="Arial" w:cs="Arial"/>
                <w:sz w:val="18"/>
                <w:szCs w:val="18"/>
              </w:rPr>
              <w:t>IA linked to mandatory reporting.</w:t>
            </w:r>
          </w:p>
          <w:p w:rsidR="002E3AF9" w:rsidRPr="008E2CBC" w:rsidRDefault="002E3AF9" w:rsidP="002E3AF9">
            <w:pPr>
              <w:cnfStyle w:val="000000100000"/>
              <w:rPr>
                <w:rFonts w:cs="Arial"/>
                <w:sz w:val="18"/>
                <w:szCs w:val="18"/>
              </w:rPr>
            </w:pPr>
            <w:r w:rsidRPr="008E2CBC">
              <w:rPr>
                <w:rFonts w:cs="Arial"/>
                <w:b/>
                <w:sz w:val="18"/>
                <w:szCs w:val="18"/>
              </w:rPr>
              <w:t>Mandatory</w:t>
            </w:r>
            <w:r w:rsidRPr="008E2CBC">
              <w:rPr>
                <w:rFonts w:cs="Arial"/>
                <w:sz w:val="18"/>
                <w:szCs w:val="18"/>
              </w:rPr>
              <w:t xml:space="preserve"> notification breakdown:</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stream</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grounds</w:t>
            </w:r>
          </w:p>
          <w:p w:rsidR="002E3AF9" w:rsidRPr="008E2CBC" w:rsidRDefault="002E3AF9" w:rsidP="008E2CBC">
            <w:pPr>
              <w:pStyle w:val="ListParagraph"/>
              <w:numPr>
                <w:ilvl w:val="0"/>
                <w:numId w:val="50"/>
              </w:numPr>
              <w:contextualSpacing/>
              <w:cnfStyle w:val="000000100000"/>
              <w:rPr>
                <w:rFonts w:ascii="Arial" w:hAnsi="Arial" w:cs="Arial"/>
                <w:sz w:val="18"/>
                <w:szCs w:val="18"/>
              </w:rPr>
            </w:pPr>
            <w:r w:rsidRPr="008E2CBC">
              <w:rPr>
                <w:rFonts w:ascii="Arial" w:hAnsi="Arial" w:cs="Arial"/>
                <w:sz w:val="18"/>
                <w:szCs w:val="18"/>
              </w:rPr>
              <w:t>x source</w:t>
            </w:r>
          </w:p>
          <w:p w:rsidR="002E3AF9" w:rsidRPr="008E2CBC" w:rsidRDefault="002E3AF9" w:rsidP="002E3AF9">
            <w:pPr>
              <w:cnfStyle w:val="000000100000"/>
              <w:rPr>
                <w:rFonts w:cs="Arial"/>
                <w:sz w:val="18"/>
                <w:szCs w:val="18"/>
              </w:rPr>
            </w:pPr>
            <w:r w:rsidRPr="008E2CBC">
              <w:rPr>
                <w:rFonts w:cs="Arial"/>
                <w:b/>
                <w:sz w:val="18"/>
                <w:szCs w:val="18"/>
              </w:rPr>
              <w:t>Aged</w:t>
            </w:r>
            <w:r w:rsidRPr="008E2CBC">
              <w:rPr>
                <w:rFonts w:cs="Arial"/>
                <w:sz w:val="18"/>
                <w:szCs w:val="18"/>
              </w:rPr>
              <w:t xml:space="preserve"> notifications breakdown:</w:t>
            </w:r>
          </w:p>
          <w:p w:rsidR="002E3AF9" w:rsidRPr="008E2CBC" w:rsidRDefault="002E3AF9" w:rsidP="008E2CBC">
            <w:pPr>
              <w:pStyle w:val="ListParagraph"/>
              <w:numPr>
                <w:ilvl w:val="0"/>
                <w:numId w:val="52"/>
              </w:numPr>
              <w:contextualSpacing/>
              <w:cnfStyle w:val="000000100000"/>
              <w:rPr>
                <w:rFonts w:ascii="Arial" w:hAnsi="Arial" w:cs="Arial"/>
                <w:sz w:val="18"/>
                <w:szCs w:val="18"/>
              </w:rPr>
            </w:pPr>
            <w:r w:rsidRPr="008E2CBC">
              <w:rPr>
                <w:rFonts w:ascii="Arial" w:hAnsi="Arial" w:cs="Arial"/>
                <w:sz w:val="18"/>
                <w:szCs w:val="18"/>
              </w:rPr>
              <w:t xml:space="preserve">current stage </w:t>
            </w:r>
          </w:p>
          <w:p w:rsidR="002E3AF9" w:rsidRPr="008E2CBC" w:rsidRDefault="002E3AF9" w:rsidP="002E3AF9">
            <w:pPr>
              <w:cnfStyle w:val="000000100000"/>
              <w:rPr>
                <w:rFonts w:cs="Arial"/>
                <w:sz w:val="18"/>
                <w:szCs w:val="18"/>
              </w:rPr>
            </w:pPr>
            <w:r w:rsidRPr="008E2CBC">
              <w:rPr>
                <w:rFonts w:cs="Arial"/>
                <w:b/>
                <w:sz w:val="18"/>
                <w:szCs w:val="18"/>
              </w:rPr>
              <w:t>Prior</w:t>
            </w:r>
            <w:r w:rsidRPr="008E2CBC">
              <w:rPr>
                <w:rFonts w:cs="Arial"/>
                <w:sz w:val="18"/>
                <w:szCs w:val="18"/>
              </w:rPr>
              <w:t xml:space="preserve"> law breakdown:</w:t>
            </w:r>
          </w:p>
          <w:p w:rsidR="002E3AF9" w:rsidRPr="008E2CBC" w:rsidRDefault="002E3AF9" w:rsidP="008E2CBC">
            <w:pPr>
              <w:pStyle w:val="ListParagraph"/>
              <w:numPr>
                <w:ilvl w:val="0"/>
                <w:numId w:val="52"/>
              </w:numPr>
              <w:contextualSpacing/>
              <w:cnfStyle w:val="000000100000"/>
              <w:rPr>
                <w:rFonts w:ascii="Arial" w:hAnsi="Arial" w:cs="Arial"/>
                <w:sz w:val="18"/>
                <w:szCs w:val="18"/>
              </w:rPr>
            </w:pPr>
            <w:r w:rsidRPr="008E2CBC">
              <w:rPr>
                <w:rFonts w:ascii="Arial" w:hAnsi="Arial" w:cs="Arial"/>
                <w:sz w:val="18"/>
                <w:szCs w:val="18"/>
              </w:rPr>
              <w:t>current stage</w:t>
            </w:r>
          </w:p>
        </w:tc>
        <w:tc>
          <w:tcPr>
            <w:tcW w:w="4111" w:type="dxa"/>
          </w:tcPr>
          <w:p w:rsidR="002E3AF9" w:rsidRPr="008E2CBC" w:rsidRDefault="002E3AF9" w:rsidP="002E3AF9">
            <w:pPr>
              <w:cnfStyle w:val="000000100000"/>
              <w:rPr>
                <w:rFonts w:cs="Arial"/>
                <w:b/>
                <w:sz w:val="18"/>
                <w:szCs w:val="18"/>
              </w:rPr>
            </w:pPr>
            <w:r w:rsidRPr="008E2CBC">
              <w:rPr>
                <w:rFonts w:cs="Arial"/>
                <w:b/>
                <w:sz w:val="18"/>
                <w:szCs w:val="18"/>
              </w:rPr>
              <w:t>Registrant profile</w:t>
            </w:r>
          </w:p>
          <w:p w:rsidR="002E3AF9" w:rsidRPr="008E2CBC" w:rsidRDefault="002E3AF9" w:rsidP="002E3AF9">
            <w:pPr>
              <w:cnfStyle w:val="000000100000"/>
              <w:rPr>
                <w:rFonts w:cs="Arial"/>
                <w:sz w:val="18"/>
                <w:szCs w:val="18"/>
              </w:rPr>
            </w:pPr>
            <w:r w:rsidRPr="008E2CBC">
              <w:rPr>
                <w:rFonts w:cs="Arial"/>
                <w:sz w:val="18"/>
                <w:szCs w:val="18"/>
              </w:rPr>
              <w:t>Registrant numbers x registration type x state</w:t>
            </w:r>
          </w:p>
          <w:p w:rsidR="002E3AF9" w:rsidRPr="008E2CBC" w:rsidRDefault="002E3AF9" w:rsidP="002E3AF9">
            <w:pPr>
              <w:cnfStyle w:val="000000100000"/>
              <w:rPr>
                <w:rFonts w:cs="Arial"/>
                <w:sz w:val="18"/>
                <w:szCs w:val="18"/>
              </w:rPr>
            </w:pPr>
            <w:r w:rsidRPr="008E2CBC">
              <w:rPr>
                <w:rFonts w:cs="Arial"/>
                <w:sz w:val="18"/>
                <w:szCs w:val="18"/>
              </w:rPr>
              <w:t>Limited registrants x sub type x state</w:t>
            </w:r>
          </w:p>
          <w:p w:rsidR="002E3AF9" w:rsidRPr="008E2CBC" w:rsidRDefault="002E3AF9" w:rsidP="002E3AF9">
            <w:pPr>
              <w:cnfStyle w:val="000000100000"/>
              <w:rPr>
                <w:rFonts w:cs="Arial"/>
                <w:sz w:val="18"/>
                <w:szCs w:val="18"/>
              </w:rPr>
            </w:pPr>
            <w:r w:rsidRPr="008E2CBC">
              <w:rPr>
                <w:rFonts w:cs="Arial"/>
                <w:sz w:val="18"/>
                <w:szCs w:val="18"/>
              </w:rPr>
              <w:t>Registrant numbers by division x state</w:t>
            </w:r>
          </w:p>
          <w:p w:rsidR="002E3AF9" w:rsidRPr="008E2CBC" w:rsidRDefault="002E3AF9" w:rsidP="002E3AF9">
            <w:pPr>
              <w:cnfStyle w:val="000000100000"/>
              <w:rPr>
                <w:rFonts w:cs="Arial"/>
                <w:sz w:val="18"/>
                <w:szCs w:val="18"/>
              </w:rPr>
            </w:pPr>
            <w:r w:rsidRPr="008E2CBC">
              <w:rPr>
                <w:rFonts w:cs="Arial"/>
                <w:sz w:val="18"/>
                <w:szCs w:val="18"/>
              </w:rPr>
              <w:t>Registered practitioners by endorsement by state</w:t>
            </w:r>
          </w:p>
          <w:p w:rsidR="002E3AF9" w:rsidRPr="008E2CBC" w:rsidRDefault="002E3AF9" w:rsidP="002E3AF9">
            <w:pPr>
              <w:cnfStyle w:val="000000100000"/>
              <w:rPr>
                <w:rFonts w:cs="Arial"/>
                <w:b/>
                <w:sz w:val="18"/>
                <w:szCs w:val="18"/>
              </w:rPr>
            </w:pPr>
            <w:r w:rsidRPr="008E2CBC">
              <w:rPr>
                <w:rFonts w:cs="Arial"/>
                <w:b/>
                <w:sz w:val="18"/>
                <w:szCs w:val="18"/>
              </w:rPr>
              <w:t>Performance reports</w:t>
            </w:r>
          </w:p>
          <w:p w:rsidR="002E3AF9" w:rsidRPr="008E2CBC" w:rsidRDefault="002E3AF9" w:rsidP="002E3AF9">
            <w:pPr>
              <w:cnfStyle w:val="000000100000"/>
              <w:rPr>
                <w:rFonts w:cs="Arial"/>
                <w:sz w:val="18"/>
                <w:szCs w:val="18"/>
              </w:rPr>
            </w:pPr>
            <w:r w:rsidRPr="008E2CBC">
              <w:rPr>
                <w:rFonts w:cs="Arial"/>
                <w:b/>
                <w:sz w:val="18"/>
                <w:szCs w:val="18"/>
              </w:rPr>
              <w:t>KPI report</w:t>
            </w:r>
            <w:r w:rsidRPr="008E2CBC">
              <w:rPr>
                <w:rFonts w:cs="Arial"/>
                <w:sz w:val="18"/>
                <w:szCs w:val="18"/>
              </w:rPr>
              <w:t>: To be published after finalisation of KPI for registrations operations</w:t>
            </w:r>
          </w:p>
          <w:p w:rsidR="002E3AF9" w:rsidRPr="008E2CBC" w:rsidRDefault="002E3AF9" w:rsidP="002E3AF9">
            <w:pPr>
              <w:cnfStyle w:val="000000100000"/>
              <w:rPr>
                <w:rFonts w:cs="Arial"/>
                <w:sz w:val="18"/>
                <w:szCs w:val="18"/>
              </w:rPr>
            </w:pPr>
          </w:p>
        </w:tc>
        <w:tc>
          <w:tcPr>
            <w:tcW w:w="4111" w:type="dxa"/>
          </w:tcPr>
          <w:p w:rsidR="002E3AF9" w:rsidRPr="008E2CBC" w:rsidRDefault="002E3AF9" w:rsidP="002E3AF9">
            <w:pPr>
              <w:cnfStyle w:val="000000100000"/>
              <w:rPr>
                <w:rFonts w:cs="Arial"/>
                <w:sz w:val="18"/>
                <w:szCs w:val="18"/>
              </w:rPr>
            </w:pPr>
            <w:r w:rsidRPr="008E2CBC">
              <w:rPr>
                <w:rFonts w:cs="Arial"/>
                <w:sz w:val="18"/>
                <w:szCs w:val="18"/>
              </w:rPr>
              <w:t>Customer Service trend line of performance across quarters:</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telephone grade of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Web enquiry grade of service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call volumes &amp; abandonment rate</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team activity levels by channel</w:t>
            </w:r>
          </w:p>
          <w:p w:rsidR="002E3AF9" w:rsidRPr="008E2CBC" w:rsidRDefault="002E3AF9" w:rsidP="008E2CBC">
            <w:pPr>
              <w:pStyle w:val="ListParagraph"/>
              <w:numPr>
                <w:ilvl w:val="0"/>
                <w:numId w:val="61"/>
              </w:numPr>
              <w:contextualSpacing/>
              <w:cnfStyle w:val="000000100000"/>
              <w:rPr>
                <w:rFonts w:ascii="Arial" w:hAnsi="Arial" w:cs="Arial"/>
                <w:sz w:val="18"/>
                <w:szCs w:val="18"/>
              </w:rPr>
            </w:pPr>
            <w:r w:rsidRPr="008E2CBC">
              <w:rPr>
                <w:rFonts w:ascii="Arial" w:hAnsi="Arial" w:cs="Arial"/>
                <w:sz w:val="18"/>
                <w:szCs w:val="18"/>
              </w:rPr>
              <w:t>service requests created</w:t>
            </w:r>
          </w:p>
          <w:p w:rsidR="002E3AF9" w:rsidRPr="008E2CBC" w:rsidRDefault="002E3AF9" w:rsidP="002E3AF9">
            <w:pPr>
              <w:cnfStyle w:val="000000100000"/>
              <w:rPr>
                <w:rFonts w:cs="Arial"/>
                <w:sz w:val="18"/>
                <w:szCs w:val="18"/>
              </w:rPr>
            </w:pPr>
            <w:r w:rsidRPr="008E2CBC">
              <w:rPr>
                <w:rFonts w:cs="Arial"/>
                <w:sz w:val="18"/>
                <w:szCs w:val="18"/>
              </w:rPr>
              <w:t>Analysis of service type (application)</w:t>
            </w:r>
          </w:p>
          <w:p w:rsidR="002E3AF9" w:rsidRPr="008E2CBC" w:rsidRDefault="002E3AF9" w:rsidP="002E3AF9">
            <w:pPr>
              <w:cnfStyle w:val="000000100000"/>
              <w:rPr>
                <w:rFonts w:cs="Arial"/>
                <w:sz w:val="18"/>
                <w:szCs w:val="18"/>
              </w:rPr>
            </w:pPr>
          </w:p>
        </w:tc>
      </w:tr>
      <w:tr w:rsidR="002E3AF9" w:rsidRPr="008E2CBC" w:rsidTr="002E3AF9">
        <w:trPr>
          <w:jc w:val="center"/>
        </w:trPr>
        <w:tc>
          <w:tcPr>
            <w:cnfStyle w:val="001000000000"/>
            <w:tcW w:w="2675" w:type="dxa"/>
          </w:tcPr>
          <w:p w:rsidR="002E3AF9" w:rsidRPr="008E2CBC" w:rsidRDefault="002E3AF9" w:rsidP="002E3AF9">
            <w:pPr>
              <w:rPr>
                <w:rFonts w:cs="Arial"/>
                <w:color w:val="FFFFFF" w:themeColor="background1"/>
                <w:sz w:val="18"/>
                <w:szCs w:val="18"/>
              </w:rPr>
            </w:pPr>
            <w:r w:rsidRPr="008E2CBC">
              <w:rPr>
                <w:rFonts w:cs="Arial"/>
                <w:color w:val="FFFFFF" w:themeColor="background1"/>
                <w:sz w:val="18"/>
                <w:szCs w:val="18"/>
              </w:rPr>
              <w:t>End of cycle report</w:t>
            </w:r>
          </w:p>
        </w:tc>
        <w:tc>
          <w:tcPr>
            <w:tcW w:w="5011" w:type="dxa"/>
          </w:tcPr>
          <w:p w:rsidR="002E3AF9" w:rsidRPr="008E2CBC" w:rsidRDefault="002E3AF9" w:rsidP="002E3AF9">
            <w:pPr>
              <w:cnfStyle w:val="000000000000"/>
              <w:rPr>
                <w:rFonts w:cs="Arial"/>
                <w:sz w:val="18"/>
                <w:szCs w:val="18"/>
              </w:rPr>
            </w:pPr>
          </w:p>
        </w:tc>
        <w:tc>
          <w:tcPr>
            <w:tcW w:w="4111" w:type="dxa"/>
          </w:tcPr>
          <w:p w:rsidR="002E3AF9" w:rsidRPr="008E2CBC" w:rsidRDefault="002E3AF9" w:rsidP="002E3AF9">
            <w:pPr>
              <w:cnfStyle w:val="000000000000"/>
              <w:rPr>
                <w:rFonts w:cs="Arial"/>
                <w:b/>
                <w:sz w:val="18"/>
                <w:szCs w:val="18"/>
              </w:rPr>
            </w:pPr>
          </w:p>
          <w:p w:rsidR="002E3AF9" w:rsidRPr="008E2CBC" w:rsidRDefault="002E3AF9" w:rsidP="002E3AF9">
            <w:pPr>
              <w:cnfStyle w:val="000000000000"/>
              <w:rPr>
                <w:rFonts w:cs="Arial"/>
                <w:sz w:val="18"/>
                <w:szCs w:val="18"/>
              </w:rPr>
            </w:pPr>
            <w:r w:rsidRPr="008E2CBC">
              <w:rPr>
                <w:rFonts w:cs="Arial"/>
                <w:b/>
                <w:sz w:val="18"/>
                <w:szCs w:val="18"/>
              </w:rPr>
              <w:t>Renewal outcomes</w:t>
            </w:r>
            <w:r w:rsidRPr="008E2CBC">
              <w:rPr>
                <w:rFonts w:cs="Arial"/>
                <w:sz w:val="18"/>
                <w:szCs w:val="18"/>
              </w:rPr>
              <w:t>:</w:t>
            </w:r>
          </w:p>
          <w:p w:rsidR="002E3AF9" w:rsidRPr="008E2CBC" w:rsidRDefault="002E3AF9" w:rsidP="008E2CBC">
            <w:pPr>
              <w:pStyle w:val="ListParagraph"/>
              <w:numPr>
                <w:ilvl w:val="0"/>
                <w:numId w:val="53"/>
              </w:numPr>
              <w:contextualSpacing/>
              <w:cnfStyle w:val="000000000000"/>
              <w:rPr>
                <w:rFonts w:ascii="Arial" w:hAnsi="Arial" w:cs="Arial"/>
                <w:sz w:val="18"/>
                <w:szCs w:val="18"/>
              </w:rPr>
            </w:pPr>
            <w:r w:rsidRPr="008E2CBC">
              <w:rPr>
                <w:rFonts w:ascii="Arial" w:hAnsi="Arial" w:cs="Arial"/>
                <w:sz w:val="18"/>
                <w:szCs w:val="18"/>
              </w:rPr>
              <w:t>by channel</w:t>
            </w:r>
          </w:p>
          <w:p w:rsidR="002E3AF9" w:rsidRPr="008E2CBC" w:rsidRDefault="002E3AF9" w:rsidP="008E2CBC">
            <w:pPr>
              <w:pStyle w:val="ListParagraph"/>
              <w:numPr>
                <w:ilvl w:val="0"/>
                <w:numId w:val="53"/>
              </w:numPr>
              <w:contextualSpacing/>
              <w:cnfStyle w:val="000000000000"/>
              <w:rPr>
                <w:rFonts w:ascii="Arial" w:hAnsi="Arial" w:cs="Arial"/>
                <w:sz w:val="18"/>
                <w:szCs w:val="18"/>
              </w:rPr>
            </w:pPr>
            <w:r w:rsidRPr="008E2CBC">
              <w:rPr>
                <w:rFonts w:ascii="Arial" w:hAnsi="Arial" w:cs="Arial"/>
                <w:sz w:val="18"/>
                <w:szCs w:val="18"/>
              </w:rPr>
              <w:t>status of renewals</w:t>
            </w:r>
          </w:p>
          <w:p w:rsidR="002E3AF9" w:rsidRPr="008E2CBC" w:rsidRDefault="002E3AF9" w:rsidP="008E2CBC">
            <w:pPr>
              <w:pStyle w:val="ListParagraph"/>
              <w:numPr>
                <w:ilvl w:val="0"/>
                <w:numId w:val="53"/>
              </w:numPr>
              <w:contextualSpacing/>
              <w:cnfStyle w:val="000000000000"/>
              <w:rPr>
                <w:rFonts w:ascii="Arial" w:hAnsi="Arial" w:cs="Arial"/>
                <w:sz w:val="18"/>
                <w:szCs w:val="18"/>
              </w:rPr>
            </w:pPr>
            <w:r w:rsidRPr="008E2CBC">
              <w:rPr>
                <w:rFonts w:ascii="Arial" w:hAnsi="Arial" w:cs="Arial"/>
                <w:sz w:val="18"/>
                <w:szCs w:val="18"/>
              </w:rPr>
              <w:t>registrants who did not renew</w:t>
            </w:r>
          </w:p>
          <w:p w:rsidR="002E3AF9" w:rsidRPr="008E2CBC" w:rsidRDefault="002E3AF9" w:rsidP="008E2CBC">
            <w:pPr>
              <w:pStyle w:val="ListParagraph"/>
              <w:numPr>
                <w:ilvl w:val="0"/>
                <w:numId w:val="53"/>
              </w:numPr>
              <w:contextualSpacing/>
              <w:cnfStyle w:val="000000000000"/>
              <w:rPr>
                <w:rFonts w:ascii="Arial" w:hAnsi="Arial" w:cs="Arial"/>
                <w:sz w:val="18"/>
                <w:szCs w:val="18"/>
              </w:rPr>
            </w:pPr>
            <w:r w:rsidRPr="008E2CBC">
              <w:rPr>
                <w:rFonts w:ascii="Arial" w:hAnsi="Arial" w:cs="Arial"/>
                <w:sz w:val="18"/>
                <w:szCs w:val="18"/>
              </w:rPr>
              <w:t>outcomes by registration type</w:t>
            </w:r>
          </w:p>
          <w:p w:rsidR="002E3AF9" w:rsidRPr="008E2CBC" w:rsidRDefault="002E3AF9" w:rsidP="002E3AF9">
            <w:pPr>
              <w:cnfStyle w:val="000000000000"/>
              <w:rPr>
                <w:rFonts w:cs="Arial"/>
                <w:sz w:val="18"/>
                <w:szCs w:val="18"/>
              </w:rPr>
            </w:pPr>
            <w:r w:rsidRPr="008E2CBC">
              <w:rPr>
                <w:rFonts w:cs="Arial"/>
                <w:b/>
                <w:sz w:val="18"/>
                <w:szCs w:val="18"/>
              </w:rPr>
              <w:t>Late</w:t>
            </w:r>
            <w:r w:rsidRPr="008E2CBC">
              <w:rPr>
                <w:rFonts w:cs="Arial"/>
                <w:sz w:val="18"/>
                <w:szCs w:val="18"/>
              </w:rPr>
              <w:t xml:space="preserve"> renewals</w:t>
            </w:r>
          </w:p>
          <w:p w:rsidR="002E3AF9" w:rsidRPr="008E2CBC" w:rsidRDefault="002E3AF9" w:rsidP="002E3AF9">
            <w:pPr>
              <w:cnfStyle w:val="000000000000"/>
              <w:rPr>
                <w:rFonts w:cs="Arial"/>
                <w:sz w:val="18"/>
                <w:szCs w:val="18"/>
              </w:rPr>
            </w:pPr>
            <w:r w:rsidRPr="008E2CBC">
              <w:rPr>
                <w:rFonts w:cs="Arial"/>
                <w:b/>
                <w:sz w:val="18"/>
                <w:szCs w:val="18"/>
              </w:rPr>
              <w:t>Disclosures</w:t>
            </w:r>
            <w:r w:rsidRPr="008E2CBC">
              <w:rPr>
                <w:rFonts w:cs="Arial"/>
                <w:sz w:val="18"/>
                <w:szCs w:val="18"/>
              </w:rPr>
              <w:t>:</w:t>
            </w:r>
          </w:p>
          <w:p w:rsidR="002E3AF9" w:rsidRPr="008E2CBC" w:rsidRDefault="002E3AF9" w:rsidP="008E2CBC">
            <w:pPr>
              <w:pStyle w:val="ListParagraph"/>
              <w:numPr>
                <w:ilvl w:val="0"/>
                <w:numId w:val="60"/>
              </w:numPr>
              <w:contextualSpacing/>
              <w:cnfStyle w:val="000000000000"/>
              <w:rPr>
                <w:rFonts w:ascii="Arial" w:hAnsi="Arial" w:cs="Arial"/>
                <w:sz w:val="18"/>
                <w:szCs w:val="18"/>
              </w:rPr>
            </w:pPr>
            <w:r w:rsidRPr="008E2CBC">
              <w:rPr>
                <w:rFonts w:ascii="Arial" w:hAnsi="Arial" w:cs="Arial"/>
                <w:sz w:val="18"/>
                <w:szCs w:val="18"/>
              </w:rPr>
              <w:t>nature of disclosures</w:t>
            </w:r>
          </w:p>
          <w:p w:rsidR="002E3AF9" w:rsidRPr="008E2CBC" w:rsidRDefault="002E3AF9" w:rsidP="008E2CBC">
            <w:pPr>
              <w:pStyle w:val="ListParagraph"/>
              <w:numPr>
                <w:ilvl w:val="0"/>
                <w:numId w:val="60"/>
              </w:numPr>
              <w:contextualSpacing/>
              <w:cnfStyle w:val="000000000000"/>
              <w:rPr>
                <w:rFonts w:ascii="Arial" w:hAnsi="Arial" w:cs="Arial"/>
                <w:sz w:val="18"/>
                <w:szCs w:val="18"/>
              </w:rPr>
            </w:pPr>
            <w:r w:rsidRPr="008E2CBC">
              <w:rPr>
                <w:rFonts w:ascii="Arial" w:hAnsi="Arial" w:cs="Arial"/>
                <w:sz w:val="18"/>
                <w:szCs w:val="18"/>
              </w:rPr>
              <w:t>responses to disclosure questions</w:t>
            </w:r>
          </w:p>
          <w:p w:rsidR="002E3AF9" w:rsidRPr="008E2CBC" w:rsidRDefault="002E3AF9" w:rsidP="008E2CBC">
            <w:pPr>
              <w:pStyle w:val="ListParagraph"/>
              <w:numPr>
                <w:ilvl w:val="0"/>
                <w:numId w:val="60"/>
              </w:numPr>
              <w:contextualSpacing/>
              <w:cnfStyle w:val="000000000000"/>
              <w:rPr>
                <w:rFonts w:ascii="Arial" w:hAnsi="Arial" w:cs="Arial"/>
                <w:sz w:val="18"/>
                <w:szCs w:val="18"/>
              </w:rPr>
            </w:pPr>
            <w:r w:rsidRPr="008E2CBC">
              <w:rPr>
                <w:rFonts w:ascii="Arial" w:hAnsi="Arial" w:cs="Arial"/>
                <w:sz w:val="18"/>
                <w:szCs w:val="18"/>
              </w:rPr>
              <w:t>registrants with disclosures</w:t>
            </w:r>
          </w:p>
          <w:p w:rsidR="002E3AF9" w:rsidRPr="008E2CBC" w:rsidRDefault="002E3AF9" w:rsidP="002E3AF9">
            <w:pPr>
              <w:cnfStyle w:val="000000000000"/>
              <w:rPr>
                <w:rFonts w:cs="Arial"/>
                <w:sz w:val="18"/>
                <w:szCs w:val="18"/>
              </w:rPr>
            </w:pPr>
            <w:r w:rsidRPr="008E2CBC">
              <w:rPr>
                <w:rFonts w:cs="Arial"/>
                <w:b/>
                <w:sz w:val="18"/>
                <w:szCs w:val="18"/>
              </w:rPr>
              <w:t>Not to renew</w:t>
            </w:r>
            <w:r w:rsidRPr="008E2CBC">
              <w:rPr>
                <w:rFonts w:cs="Arial"/>
                <w:sz w:val="18"/>
                <w:szCs w:val="18"/>
              </w:rPr>
              <w:t>: registrants by state</w:t>
            </w:r>
          </w:p>
          <w:p w:rsidR="002E3AF9" w:rsidRPr="008E2CBC" w:rsidRDefault="002E3AF9" w:rsidP="002E3AF9">
            <w:pPr>
              <w:cnfStyle w:val="000000000000"/>
              <w:rPr>
                <w:rFonts w:cs="Arial"/>
                <w:sz w:val="18"/>
                <w:szCs w:val="18"/>
              </w:rPr>
            </w:pPr>
          </w:p>
        </w:tc>
        <w:tc>
          <w:tcPr>
            <w:tcW w:w="4111" w:type="dxa"/>
          </w:tcPr>
          <w:p w:rsidR="002E3AF9" w:rsidRPr="008E2CBC" w:rsidRDefault="002E3AF9" w:rsidP="002E3AF9">
            <w:pPr>
              <w:cnfStyle w:val="000000000000"/>
              <w:rPr>
                <w:rFonts w:cs="Arial"/>
                <w:sz w:val="18"/>
                <w:szCs w:val="18"/>
              </w:rPr>
            </w:pPr>
          </w:p>
        </w:tc>
      </w:tr>
    </w:tbl>
    <w:p w:rsidR="002E3AF9" w:rsidRDefault="002E3AF9" w:rsidP="002E3AF9">
      <w:pPr>
        <w:jc w:val="center"/>
        <w:rPr>
          <w:b/>
        </w:rPr>
      </w:pPr>
    </w:p>
    <w:p w:rsidR="002E3AF9" w:rsidRDefault="002E3AF9">
      <w:pPr>
        <w:rPr>
          <w:b/>
        </w:rPr>
      </w:pPr>
      <w:r>
        <w:rPr>
          <w:b/>
        </w:rPr>
        <w:br w:type="page"/>
      </w:r>
    </w:p>
    <w:p w:rsidR="002E3AF9" w:rsidRPr="00D05CC4" w:rsidRDefault="002E3AF9" w:rsidP="002E3AF9">
      <w:pPr>
        <w:jc w:val="center"/>
        <w:rPr>
          <w:b/>
        </w:rPr>
      </w:pPr>
      <w:r w:rsidRPr="00D05CC4">
        <w:rPr>
          <w:b/>
        </w:rPr>
        <w:t>Key performance in</w:t>
      </w:r>
      <w:r>
        <w:rPr>
          <w:b/>
        </w:rPr>
        <w:t>dicators 2013-14: Notifications</w:t>
      </w:r>
    </w:p>
    <w:tbl>
      <w:tblPr>
        <w:tblStyle w:val="TableGrid"/>
        <w:tblW w:w="5000" w:type="pct"/>
        <w:jc w:val="center"/>
        <w:tblLook w:val="04A0"/>
      </w:tblPr>
      <w:tblGrid>
        <w:gridCol w:w="4789"/>
        <w:gridCol w:w="3490"/>
        <w:gridCol w:w="3127"/>
        <w:gridCol w:w="3382"/>
      </w:tblGrid>
      <w:tr w:rsidR="002E3AF9" w:rsidRPr="008E2CBC" w:rsidTr="002E3AF9">
        <w:trPr>
          <w:tblHeader/>
          <w:jc w:val="center"/>
        </w:trPr>
        <w:tc>
          <w:tcPr>
            <w:tcW w:w="5308" w:type="dxa"/>
            <w:tcBorders>
              <w:top w:val="dotted" w:sz="4" w:space="0" w:color="auto"/>
            </w:tcBorders>
            <w:shd w:val="clear" w:color="auto" w:fill="C6D9F1" w:themeFill="text2" w:themeFillTint="33"/>
          </w:tcPr>
          <w:p w:rsidR="002E3AF9" w:rsidRPr="008E2CBC" w:rsidRDefault="002E3AF9" w:rsidP="002E3AF9">
            <w:pPr>
              <w:spacing w:before="40" w:after="40"/>
              <w:jc w:val="center"/>
              <w:rPr>
                <w:rFonts w:cs="Arial"/>
                <w:b/>
                <w:sz w:val="16"/>
                <w:szCs w:val="16"/>
              </w:rPr>
            </w:pPr>
            <w:r w:rsidRPr="008E2CBC">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2E3AF9" w:rsidRPr="008E2CBC" w:rsidRDefault="002E3AF9" w:rsidP="002E3AF9">
            <w:pPr>
              <w:spacing w:before="40" w:after="40"/>
              <w:jc w:val="center"/>
              <w:rPr>
                <w:rFonts w:cs="Arial"/>
                <w:b/>
                <w:sz w:val="16"/>
                <w:szCs w:val="16"/>
              </w:rPr>
            </w:pPr>
            <w:r w:rsidRPr="008E2CBC">
              <w:rPr>
                <w:rFonts w:cs="Arial"/>
                <w:b/>
                <w:sz w:val="16"/>
                <w:szCs w:val="16"/>
              </w:rPr>
              <w:t>Start Date</w:t>
            </w:r>
          </w:p>
        </w:tc>
        <w:tc>
          <w:tcPr>
            <w:tcW w:w="3442" w:type="dxa"/>
            <w:tcBorders>
              <w:top w:val="dotted" w:sz="4" w:space="0" w:color="auto"/>
            </w:tcBorders>
            <w:shd w:val="clear" w:color="auto" w:fill="C6D9F1" w:themeFill="text2" w:themeFillTint="33"/>
          </w:tcPr>
          <w:p w:rsidR="002E3AF9" w:rsidRPr="008E2CBC" w:rsidRDefault="002E3AF9" w:rsidP="002E3AF9">
            <w:pPr>
              <w:spacing w:before="40" w:after="40"/>
              <w:jc w:val="center"/>
              <w:rPr>
                <w:rFonts w:cs="Arial"/>
                <w:b/>
                <w:sz w:val="16"/>
                <w:szCs w:val="16"/>
              </w:rPr>
            </w:pPr>
            <w:r w:rsidRPr="008E2CBC">
              <w:rPr>
                <w:rFonts w:cs="Arial"/>
                <w:b/>
                <w:sz w:val="16"/>
                <w:szCs w:val="16"/>
              </w:rPr>
              <w:t>End Date</w:t>
            </w:r>
          </w:p>
        </w:tc>
        <w:tc>
          <w:tcPr>
            <w:tcW w:w="3442" w:type="dxa"/>
            <w:tcBorders>
              <w:top w:val="dotted" w:sz="4" w:space="0" w:color="auto"/>
            </w:tcBorders>
            <w:shd w:val="clear" w:color="auto" w:fill="C6D9F1" w:themeFill="text2" w:themeFillTint="33"/>
          </w:tcPr>
          <w:p w:rsidR="002E3AF9" w:rsidRPr="008E2CBC" w:rsidRDefault="002E3AF9" w:rsidP="002E3AF9">
            <w:pPr>
              <w:spacing w:before="40" w:after="40"/>
              <w:jc w:val="center"/>
              <w:rPr>
                <w:rFonts w:cs="Arial"/>
                <w:b/>
                <w:sz w:val="16"/>
                <w:szCs w:val="16"/>
              </w:rPr>
            </w:pPr>
            <w:r w:rsidRPr="008E2CBC">
              <w:rPr>
                <w:rFonts w:cs="Arial"/>
                <w:b/>
                <w:sz w:val="16"/>
                <w:szCs w:val="16"/>
              </w:rPr>
              <w:t>KPI</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Lodgement</w:t>
            </w:r>
          </w:p>
          <w:p w:rsidR="002E3AF9" w:rsidRPr="008E2CBC" w:rsidRDefault="002E3AF9" w:rsidP="002E3AF9">
            <w:pPr>
              <w:spacing w:before="120" w:after="120"/>
              <w:rPr>
                <w:rFonts w:cs="Arial"/>
                <w:sz w:val="16"/>
                <w:szCs w:val="16"/>
              </w:rPr>
            </w:pPr>
            <w:r w:rsidRPr="008E2CBC">
              <w:rPr>
                <w:rFonts w:cs="Arial"/>
                <w:sz w:val="16"/>
                <w:szCs w:val="16"/>
              </w:rPr>
              <w:t xml:space="preserve">Time taken from </w:t>
            </w:r>
            <w:r w:rsidRPr="008E2CBC">
              <w:rPr>
                <w:rFonts w:cs="Arial"/>
                <w:sz w:val="16"/>
                <w:szCs w:val="16"/>
                <w:u w:val="single"/>
              </w:rPr>
              <w:t>date of enquiry</w:t>
            </w:r>
            <w:r w:rsidRPr="008E2CBC">
              <w:rPr>
                <w:rFonts w:cs="Arial"/>
                <w:sz w:val="16"/>
                <w:szCs w:val="16"/>
              </w:rPr>
              <w:t xml:space="preserve"> to </w:t>
            </w:r>
            <w:r w:rsidRPr="008E2CBC">
              <w:rPr>
                <w:rFonts w:cs="Arial"/>
                <w:sz w:val="16"/>
                <w:szCs w:val="16"/>
                <w:u w:val="single"/>
              </w:rPr>
              <w:t>start of assessment</w:t>
            </w:r>
            <w:r w:rsidRPr="008E2CBC">
              <w:rPr>
                <w:rFonts w:cs="Arial"/>
                <w:sz w:val="16"/>
                <w:szCs w:val="16"/>
              </w:rPr>
              <w:t>.</w:t>
            </w:r>
          </w:p>
          <w:p w:rsidR="002E3AF9" w:rsidRPr="008E2CBC" w:rsidRDefault="002E3AF9" w:rsidP="002E3AF9">
            <w:pPr>
              <w:spacing w:before="120" w:after="120"/>
              <w:rPr>
                <w:rFonts w:cs="Arial"/>
                <w:i/>
                <w:sz w:val="16"/>
                <w:szCs w:val="16"/>
              </w:rPr>
            </w:pPr>
            <w:r w:rsidRPr="008E2CBC">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Receipt of notification enquiry</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Assessment commences (notification particulars established)</w:t>
            </w:r>
          </w:p>
        </w:tc>
        <w:tc>
          <w:tcPr>
            <w:tcW w:w="3442" w:type="dxa"/>
            <w:vAlign w:val="center"/>
          </w:tcPr>
          <w:p w:rsidR="002E3AF9" w:rsidRPr="008E2CBC" w:rsidRDefault="002E3AF9" w:rsidP="008E2CBC">
            <w:pPr>
              <w:pStyle w:val="ListParagraph"/>
              <w:numPr>
                <w:ilvl w:val="0"/>
                <w:numId w:val="64"/>
              </w:numPr>
              <w:spacing w:before="120" w:after="120"/>
              <w:contextualSpacing/>
              <w:rPr>
                <w:rFonts w:cs="Arial"/>
                <w:sz w:val="16"/>
                <w:szCs w:val="16"/>
              </w:rPr>
            </w:pPr>
            <w:r w:rsidRPr="008E2CBC">
              <w:rPr>
                <w:rFonts w:cs="Arial"/>
                <w:sz w:val="16"/>
                <w:szCs w:val="16"/>
              </w:rPr>
              <w:t>60% within 14 days</w:t>
            </w:r>
          </w:p>
          <w:p w:rsidR="002E3AF9" w:rsidRPr="008E2CBC" w:rsidRDefault="002E3AF9" w:rsidP="008E2CBC">
            <w:pPr>
              <w:pStyle w:val="ListParagraph"/>
              <w:numPr>
                <w:ilvl w:val="0"/>
                <w:numId w:val="64"/>
              </w:numPr>
              <w:spacing w:before="120" w:after="120"/>
              <w:contextualSpacing/>
              <w:rPr>
                <w:rFonts w:cs="Arial"/>
                <w:sz w:val="16"/>
                <w:szCs w:val="16"/>
              </w:rPr>
            </w:pPr>
            <w:r w:rsidRPr="008E2CBC">
              <w:rPr>
                <w:rFonts w:cs="Arial"/>
                <w:sz w:val="16"/>
                <w:szCs w:val="16"/>
              </w:rPr>
              <w:t>100% within 30 days</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Lodgement</w:t>
            </w:r>
          </w:p>
          <w:p w:rsidR="002E3AF9" w:rsidRPr="008E2CBC" w:rsidRDefault="002E3AF9" w:rsidP="002E3AF9">
            <w:pPr>
              <w:spacing w:before="120" w:after="120"/>
              <w:rPr>
                <w:rFonts w:cs="Arial"/>
                <w:sz w:val="16"/>
                <w:szCs w:val="16"/>
              </w:rPr>
            </w:pPr>
            <w:r w:rsidRPr="008E2CBC">
              <w:rPr>
                <w:rFonts w:cs="Arial"/>
                <w:sz w:val="16"/>
                <w:szCs w:val="16"/>
              </w:rPr>
              <w:t xml:space="preserve">Time taken from </w:t>
            </w:r>
            <w:r w:rsidRPr="008E2CBC">
              <w:rPr>
                <w:rFonts w:cs="Arial"/>
                <w:sz w:val="16"/>
                <w:szCs w:val="16"/>
                <w:u w:val="single"/>
              </w:rPr>
              <w:t>date of enquiry</w:t>
            </w:r>
            <w:r w:rsidRPr="008E2CBC">
              <w:rPr>
                <w:rFonts w:cs="Arial"/>
                <w:sz w:val="16"/>
                <w:szCs w:val="16"/>
              </w:rPr>
              <w:t xml:space="preserve"> to </w:t>
            </w:r>
            <w:r w:rsidRPr="008E2CBC">
              <w:rPr>
                <w:rFonts w:cs="Arial"/>
                <w:sz w:val="16"/>
                <w:szCs w:val="16"/>
                <w:u w:val="single"/>
              </w:rPr>
              <w:t>closure at lodgement</w:t>
            </w:r>
            <w:r w:rsidRPr="008E2CBC">
              <w:rPr>
                <w:rFonts w:cs="Arial"/>
                <w:sz w:val="16"/>
                <w:szCs w:val="16"/>
              </w:rPr>
              <w:t>.</w:t>
            </w:r>
          </w:p>
          <w:p w:rsidR="002E3AF9" w:rsidRPr="008E2CBC" w:rsidRDefault="002E3AF9" w:rsidP="002E3AF9">
            <w:pPr>
              <w:spacing w:before="120" w:after="120"/>
              <w:rPr>
                <w:rFonts w:cs="Arial"/>
                <w:sz w:val="16"/>
                <w:szCs w:val="16"/>
              </w:rPr>
            </w:pPr>
            <w:r w:rsidRPr="008E2CBC">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Receipt of notification enquiry</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Matter closed as there are insufficient particulars/no identifiable, named individual.</w:t>
            </w:r>
          </w:p>
        </w:tc>
        <w:tc>
          <w:tcPr>
            <w:tcW w:w="3442" w:type="dxa"/>
            <w:vAlign w:val="center"/>
          </w:tcPr>
          <w:p w:rsidR="002E3AF9" w:rsidRPr="008E2CBC" w:rsidRDefault="002E3AF9" w:rsidP="008E2CBC">
            <w:pPr>
              <w:pStyle w:val="ListParagraph"/>
              <w:numPr>
                <w:ilvl w:val="0"/>
                <w:numId w:val="65"/>
              </w:numPr>
              <w:spacing w:before="120" w:after="120"/>
              <w:contextualSpacing/>
              <w:rPr>
                <w:rFonts w:cs="Arial"/>
                <w:sz w:val="16"/>
                <w:szCs w:val="16"/>
              </w:rPr>
            </w:pPr>
            <w:r w:rsidRPr="008E2CBC">
              <w:rPr>
                <w:rFonts w:cs="Arial"/>
                <w:sz w:val="16"/>
                <w:szCs w:val="16"/>
              </w:rPr>
              <w:t>100% within 30 days</w:t>
            </w:r>
          </w:p>
          <w:p w:rsidR="002E3AF9" w:rsidRPr="008E2CBC" w:rsidRDefault="002E3AF9" w:rsidP="002E3AF9">
            <w:pPr>
              <w:spacing w:before="120" w:after="120"/>
              <w:rPr>
                <w:rFonts w:cs="Arial"/>
                <w:i/>
                <w:sz w:val="16"/>
                <w:szCs w:val="16"/>
              </w:rPr>
            </w:pPr>
            <w:r w:rsidRPr="008E2CBC">
              <w:rPr>
                <w:rFonts w:cs="Arial"/>
                <w:i/>
                <w:sz w:val="16"/>
                <w:szCs w:val="16"/>
              </w:rPr>
              <w:t>NB:  This may require review where the practitioner has been identified and matter is considered by board (require longer timeframe).</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Initial risk evaluation</w:t>
            </w:r>
          </w:p>
          <w:p w:rsidR="002E3AF9" w:rsidRPr="008E2CBC" w:rsidRDefault="002E3AF9" w:rsidP="002E3AF9">
            <w:pPr>
              <w:spacing w:before="120" w:after="120"/>
              <w:rPr>
                <w:rFonts w:cs="Arial"/>
                <w:sz w:val="16"/>
                <w:szCs w:val="16"/>
              </w:rPr>
            </w:pPr>
            <w:r w:rsidRPr="008E2CBC">
              <w:rPr>
                <w:rFonts w:cs="Arial"/>
                <w:sz w:val="16"/>
                <w:szCs w:val="16"/>
              </w:rPr>
              <w:t>Time taken to complete triage and initial risk evaluation.</w:t>
            </w:r>
          </w:p>
          <w:p w:rsidR="002E3AF9" w:rsidRPr="008E2CBC" w:rsidRDefault="002E3AF9" w:rsidP="002E3AF9">
            <w:pPr>
              <w:spacing w:before="120" w:after="120"/>
              <w:rPr>
                <w:rFonts w:cs="Arial"/>
                <w:b/>
                <w:sz w:val="16"/>
                <w:szCs w:val="16"/>
              </w:rPr>
            </w:pPr>
            <w:r w:rsidRPr="008E2CBC">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Receipt of notification enquiry</w:t>
            </w:r>
          </w:p>
          <w:p w:rsidR="002E3AF9" w:rsidRPr="008E2CBC" w:rsidRDefault="002E3AF9" w:rsidP="002E3AF9">
            <w:pPr>
              <w:spacing w:before="120" w:after="120"/>
              <w:rPr>
                <w:rFonts w:cs="Arial"/>
                <w:sz w:val="16"/>
                <w:szCs w:val="16"/>
              </w:rPr>
            </w:pPr>
            <w:r w:rsidRPr="008E2CBC">
              <w:rPr>
                <w:rFonts w:cs="Arial"/>
                <w:sz w:val="16"/>
                <w:szCs w:val="16"/>
              </w:rPr>
              <w:t>NB capability to capture date being investigated (audit logging on priority field and amending default behaviour would be required).</w:t>
            </w:r>
          </w:p>
        </w:tc>
        <w:tc>
          <w:tcPr>
            <w:tcW w:w="3442" w:type="dxa"/>
            <w:vAlign w:val="center"/>
          </w:tcPr>
          <w:p w:rsidR="002E3AF9" w:rsidRPr="008E2CBC" w:rsidRDefault="002E3AF9" w:rsidP="002E3AF9">
            <w:pPr>
              <w:spacing w:before="120" w:after="120"/>
              <w:rPr>
                <w:rFonts w:cs="Arial"/>
                <w:sz w:val="16"/>
                <w:szCs w:val="16"/>
              </w:rPr>
            </w:pPr>
          </w:p>
        </w:tc>
        <w:tc>
          <w:tcPr>
            <w:tcW w:w="3442" w:type="dxa"/>
            <w:vAlign w:val="center"/>
          </w:tcPr>
          <w:p w:rsidR="002E3AF9" w:rsidRPr="008E2CBC" w:rsidRDefault="002E3AF9" w:rsidP="008E2CBC">
            <w:pPr>
              <w:pStyle w:val="ListParagraph"/>
              <w:numPr>
                <w:ilvl w:val="0"/>
                <w:numId w:val="65"/>
              </w:numPr>
              <w:spacing w:before="120" w:after="120"/>
              <w:contextualSpacing/>
              <w:rPr>
                <w:rFonts w:cs="Arial"/>
                <w:sz w:val="16"/>
                <w:szCs w:val="16"/>
              </w:rPr>
            </w:pPr>
            <w:r w:rsidRPr="008E2CBC">
              <w:rPr>
                <w:rFonts w:cs="Arial"/>
                <w:sz w:val="16"/>
                <w:szCs w:val="16"/>
              </w:rPr>
              <w:t>100% within 3 days</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Immediate action (new matters)</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receipt of notification</w:t>
            </w:r>
            <w:r w:rsidRPr="008E2CBC">
              <w:rPr>
                <w:rFonts w:cs="Arial"/>
                <w:sz w:val="16"/>
                <w:szCs w:val="16"/>
              </w:rPr>
              <w:t xml:space="preserve"> to </w:t>
            </w:r>
            <w:r w:rsidRPr="008E2CBC">
              <w:rPr>
                <w:rFonts w:cs="Arial"/>
                <w:sz w:val="16"/>
                <w:szCs w:val="16"/>
                <w:u w:val="single"/>
              </w:rPr>
              <w:t>IA being convened</w:t>
            </w:r>
            <w:r w:rsidRPr="008E2CBC">
              <w:rPr>
                <w:rFonts w:cs="Arial"/>
                <w:sz w:val="16"/>
                <w:szCs w:val="16"/>
              </w:rPr>
              <w:t>.</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Assessment start date</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IA proposed</w:t>
            </w:r>
          </w:p>
          <w:p w:rsidR="002E3AF9" w:rsidRPr="008E2CBC" w:rsidRDefault="002E3AF9" w:rsidP="002E3AF9">
            <w:pPr>
              <w:spacing w:before="120" w:after="120"/>
              <w:rPr>
                <w:rFonts w:cs="Arial"/>
                <w:sz w:val="16"/>
                <w:szCs w:val="16"/>
              </w:rPr>
            </w:pPr>
            <w:r w:rsidRPr="008E2CBC">
              <w:rPr>
                <w:rFonts w:cs="Arial"/>
                <w:sz w:val="16"/>
                <w:szCs w:val="16"/>
              </w:rPr>
              <w:t>IAC meeting date</w:t>
            </w:r>
          </w:p>
          <w:p w:rsidR="002E3AF9" w:rsidRPr="008E2CBC" w:rsidRDefault="002E3AF9" w:rsidP="002E3AF9">
            <w:pPr>
              <w:spacing w:before="120" w:after="120"/>
              <w:rPr>
                <w:rFonts w:cs="Arial"/>
                <w:sz w:val="16"/>
                <w:szCs w:val="16"/>
              </w:rPr>
            </w:pPr>
            <w:r w:rsidRPr="008E2CBC">
              <w:rPr>
                <w:rFonts w:cs="Arial"/>
                <w:sz w:val="16"/>
                <w:szCs w:val="16"/>
              </w:rPr>
              <w:t>(committee convened to decide whether to commence IA or not)</w:t>
            </w:r>
          </w:p>
        </w:tc>
        <w:tc>
          <w:tcPr>
            <w:tcW w:w="3442" w:type="dxa"/>
            <w:vAlign w:val="center"/>
          </w:tcPr>
          <w:p w:rsidR="002E3AF9" w:rsidRPr="008E2CBC" w:rsidRDefault="002E3AF9" w:rsidP="008E2CBC">
            <w:pPr>
              <w:pStyle w:val="ListParagraph"/>
              <w:numPr>
                <w:ilvl w:val="0"/>
                <w:numId w:val="65"/>
              </w:numPr>
              <w:spacing w:before="120" w:after="120"/>
              <w:contextualSpacing/>
              <w:rPr>
                <w:rFonts w:cs="Arial"/>
                <w:sz w:val="16"/>
                <w:szCs w:val="16"/>
              </w:rPr>
            </w:pPr>
            <w:r w:rsidRPr="008E2CBC">
              <w:rPr>
                <w:rFonts w:cs="Arial"/>
                <w:sz w:val="16"/>
                <w:szCs w:val="16"/>
              </w:rPr>
              <w:t>100% within 5 days</w:t>
            </w:r>
          </w:p>
          <w:p w:rsidR="002E3AF9" w:rsidRPr="008E2CBC" w:rsidRDefault="002E3AF9" w:rsidP="008E2CBC">
            <w:pPr>
              <w:pStyle w:val="ListParagraph"/>
              <w:numPr>
                <w:ilvl w:val="0"/>
                <w:numId w:val="65"/>
              </w:numPr>
              <w:spacing w:before="120" w:after="120"/>
              <w:contextualSpacing/>
              <w:rPr>
                <w:rFonts w:cs="Arial"/>
                <w:sz w:val="16"/>
                <w:szCs w:val="16"/>
              </w:rPr>
            </w:pPr>
            <w:r w:rsidRPr="008E2CBC">
              <w:rPr>
                <w:rFonts w:cs="Arial"/>
                <w:sz w:val="16"/>
                <w:szCs w:val="16"/>
              </w:rPr>
              <w:t>Report on all exceptions to 5 day KPI</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 xml:space="preserve">Preliminary assessment </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receipt of notification</w:t>
            </w:r>
            <w:r w:rsidRPr="008E2CBC">
              <w:rPr>
                <w:rFonts w:cs="Arial"/>
                <w:sz w:val="16"/>
                <w:szCs w:val="16"/>
              </w:rPr>
              <w:t xml:space="preserve"> to the </w:t>
            </w:r>
            <w:r w:rsidRPr="008E2CBC">
              <w:rPr>
                <w:rFonts w:cs="Arial"/>
                <w:sz w:val="16"/>
                <w:szCs w:val="16"/>
                <w:u w:val="single"/>
              </w:rPr>
              <w:t>completion of preliminary assessment (s149)</w:t>
            </w:r>
          </w:p>
          <w:p w:rsidR="002E3AF9" w:rsidRPr="008E2CBC" w:rsidRDefault="002E3AF9" w:rsidP="002E3AF9">
            <w:pPr>
              <w:spacing w:before="120" w:after="120"/>
              <w:rPr>
                <w:rFonts w:cs="Arial"/>
                <w:i/>
                <w:sz w:val="16"/>
                <w:szCs w:val="16"/>
              </w:rPr>
            </w:pPr>
            <w:r w:rsidRPr="008E2CBC">
              <w:rPr>
                <w:rFonts w:cs="Arial"/>
                <w:i/>
                <w:sz w:val="16"/>
                <w:szCs w:val="16"/>
              </w:rPr>
              <w:t>This covers the activities of performing a preliminary assessment in accordance with s149 only.</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Assessment commences</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Date s149 preliminary assessment decision is made</w:t>
            </w:r>
          </w:p>
        </w:tc>
        <w:tc>
          <w:tcPr>
            <w:tcW w:w="3442" w:type="dxa"/>
            <w:vAlign w:val="center"/>
          </w:tcPr>
          <w:p w:rsidR="002E3AF9" w:rsidRPr="008E2CBC" w:rsidRDefault="002E3AF9" w:rsidP="002E3AF9">
            <w:pPr>
              <w:spacing w:before="120" w:after="120"/>
              <w:rPr>
                <w:rFonts w:cs="Arial"/>
                <w:sz w:val="16"/>
                <w:szCs w:val="16"/>
              </w:rPr>
            </w:pPr>
          </w:p>
          <w:p w:rsidR="002E3AF9" w:rsidRPr="008E2CBC" w:rsidRDefault="002E3AF9" w:rsidP="008E2CBC">
            <w:pPr>
              <w:pStyle w:val="ListParagraph"/>
              <w:numPr>
                <w:ilvl w:val="0"/>
                <w:numId w:val="66"/>
              </w:numPr>
              <w:spacing w:before="120" w:after="120"/>
              <w:contextualSpacing/>
              <w:rPr>
                <w:rFonts w:cs="Arial"/>
                <w:sz w:val="16"/>
                <w:szCs w:val="16"/>
              </w:rPr>
            </w:pPr>
            <w:r w:rsidRPr="008E2CBC">
              <w:rPr>
                <w:rFonts w:cs="Arial"/>
                <w:sz w:val="16"/>
                <w:szCs w:val="16"/>
              </w:rPr>
              <w:t>100% within 14 days</w:t>
            </w:r>
          </w:p>
          <w:p w:rsidR="002E3AF9" w:rsidRPr="008E2CBC" w:rsidRDefault="002E3AF9" w:rsidP="002E3AF9">
            <w:pPr>
              <w:spacing w:before="120" w:after="120"/>
              <w:rPr>
                <w:rFonts w:cs="Arial"/>
                <w:sz w:val="16"/>
                <w:szCs w:val="16"/>
              </w:rPr>
            </w:pP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Assessment</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receipt of notification</w:t>
            </w:r>
            <w:r w:rsidRPr="008E2CBC">
              <w:rPr>
                <w:rFonts w:cs="Arial"/>
                <w:sz w:val="16"/>
                <w:szCs w:val="16"/>
              </w:rPr>
              <w:t xml:space="preserve"> to </w:t>
            </w:r>
            <w:r w:rsidRPr="008E2CBC">
              <w:rPr>
                <w:rFonts w:cs="Arial"/>
                <w:sz w:val="16"/>
                <w:szCs w:val="16"/>
                <w:u w:val="single"/>
              </w:rPr>
              <w:t>completion of assessment stage</w:t>
            </w:r>
            <w:r w:rsidRPr="008E2CBC">
              <w:rPr>
                <w:rFonts w:cs="Arial"/>
                <w:sz w:val="16"/>
                <w:szCs w:val="16"/>
              </w:rPr>
              <w:t>.</w:t>
            </w:r>
          </w:p>
          <w:p w:rsidR="002E3AF9" w:rsidRPr="008E2CBC" w:rsidRDefault="002E3AF9" w:rsidP="008E2CBC">
            <w:pPr>
              <w:spacing w:before="120" w:after="120"/>
              <w:rPr>
                <w:rFonts w:cs="Arial"/>
                <w:i/>
                <w:sz w:val="16"/>
                <w:szCs w:val="16"/>
              </w:rPr>
            </w:pPr>
            <w:r w:rsidRPr="008E2CBC">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Assessment commences (notification particulars established)</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First Board decision at assessment stage</w:t>
            </w:r>
          </w:p>
        </w:tc>
        <w:tc>
          <w:tcPr>
            <w:tcW w:w="3442" w:type="dxa"/>
            <w:vAlign w:val="center"/>
          </w:tcPr>
          <w:p w:rsidR="002E3AF9" w:rsidRPr="008E2CBC" w:rsidRDefault="002E3AF9" w:rsidP="008E2CBC">
            <w:pPr>
              <w:pStyle w:val="ListParagraph"/>
              <w:numPr>
                <w:ilvl w:val="0"/>
                <w:numId w:val="66"/>
              </w:numPr>
              <w:spacing w:before="120" w:after="120"/>
              <w:contextualSpacing/>
              <w:rPr>
                <w:rFonts w:cs="Arial"/>
                <w:sz w:val="16"/>
                <w:szCs w:val="16"/>
              </w:rPr>
            </w:pPr>
            <w:r w:rsidRPr="008E2CBC">
              <w:rPr>
                <w:rFonts w:cs="Arial"/>
                <w:sz w:val="16"/>
                <w:szCs w:val="16"/>
              </w:rPr>
              <w:t>100% within 60 days</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S178</w:t>
            </w:r>
          </w:p>
          <w:p w:rsidR="002E3AF9" w:rsidRPr="008E2CBC" w:rsidRDefault="002E3AF9" w:rsidP="002E3AF9">
            <w:pPr>
              <w:spacing w:before="120" w:after="120"/>
              <w:rPr>
                <w:rFonts w:cs="Arial"/>
                <w:sz w:val="16"/>
                <w:szCs w:val="16"/>
              </w:rPr>
            </w:pPr>
            <w:r w:rsidRPr="008E2CBC">
              <w:rPr>
                <w:rFonts w:cs="Arial"/>
                <w:sz w:val="16"/>
                <w:szCs w:val="16"/>
              </w:rPr>
              <w:t>If s178 proposed</w:t>
            </w:r>
            <w:r w:rsidRPr="008E2CBC">
              <w:rPr>
                <w:rFonts w:cs="Arial"/>
                <w:color w:val="FF0000"/>
                <w:sz w:val="16"/>
                <w:szCs w:val="16"/>
              </w:rPr>
              <w:t xml:space="preserve"> </w:t>
            </w:r>
            <w:r w:rsidRPr="008E2CBC">
              <w:rPr>
                <w:rFonts w:cs="Arial"/>
                <w:sz w:val="16"/>
                <w:szCs w:val="16"/>
              </w:rPr>
              <w:t xml:space="preserve">then time </w:t>
            </w:r>
            <w:r w:rsidRPr="008E2CBC">
              <w:rPr>
                <w:rFonts w:cs="Arial"/>
                <w:sz w:val="16"/>
                <w:szCs w:val="16"/>
                <w:u w:val="single"/>
              </w:rPr>
              <w:t>from Board decision</w:t>
            </w:r>
            <w:r w:rsidRPr="008E2CBC">
              <w:rPr>
                <w:rFonts w:cs="Arial"/>
                <w:sz w:val="16"/>
                <w:szCs w:val="16"/>
              </w:rPr>
              <w:t xml:space="preserve"> to </w:t>
            </w:r>
            <w:r w:rsidRPr="008E2CBC">
              <w:rPr>
                <w:rFonts w:cs="Arial"/>
                <w:sz w:val="16"/>
                <w:szCs w:val="16"/>
                <w:u w:val="single"/>
              </w:rPr>
              <w:t>end of assessment stage</w:t>
            </w:r>
            <w:r w:rsidRPr="008E2CBC">
              <w:rPr>
                <w:rFonts w:cs="Arial"/>
                <w:sz w:val="16"/>
                <w:szCs w:val="16"/>
              </w:rPr>
              <w:t>.</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Board decision at Assessment stage:</w:t>
            </w:r>
          </w:p>
          <w:p w:rsidR="002E3AF9" w:rsidRPr="008E2CBC" w:rsidRDefault="002E3AF9" w:rsidP="008E2CBC">
            <w:pPr>
              <w:pStyle w:val="ListParagraph"/>
              <w:numPr>
                <w:ilvl w:val="0"/>
                <w:numId w:val="62"/>
              </w:numPr>
              <w:spacing w:before="120" w:after="120"/>
              <w:contextualSpacing/>
              <w:rPr>
                <w:rFonts w:cs="Arial"/>
                <w:sz w:val="16"/>
                <w:szCs w:val="16"/>
              </w:rPr>
            </w:pPr>
            <w:r w:rsidRPr="008E2CBC">
              <w:rPr>
                <w:rFonts w:cs="Arial"/>
                <w:sz w:val="16"/>
                <w:szCs w:val="16"/>
              </w:rPr>
              <w:t>conditions</w:t>
            </w:r>
          </w:p>
          <w:p w:rsidR="002E3AF9" w:rsidRPr="008E2CBC" w:rsidRDefault="002E3AF9" w:rsidP="008E2CBC">
            <w:pPr>
              <w:pStyle w:val="ListParagraph"/>
              <w:numPr>
                <w:ilvl w:val="0"/>
                <w:numId w:val="62"/>
              </w:numPr>
              <w:spacing w:before="120" w:after="120"/>
              <w:contextualSpacing/>
              <w:rPr>
                <w:rFonts w:cs="Arial"/>
                <w:sz w:val="16"/>
                <w:szCs w:val="16"/>
              </w:rPr>
            </w:pPr>
            <w:r w:rsidRPr="008E2CBC">
              <w:rPr>
                <w:rFonts w:cs="Arial"/>
                <w:sz w:val="16"/>
                <w:szCs w:val="16"/>
              </w:rPr>
              <w:t>cautions</w:t>
            </w:r>
          </w:p>
          <w:p w:rsidR="002E3AF9" w:rsidRPr="008E2CBC" w:rsidRDefault="002E3AF9" w:rsidP="008E2CBC">
            <w:pPr>
              <w:pStyle w:val="ListParagraph"/>
              <w:numPr>
                <w:ilvl w:val="0"/>
                <w:numId w:val="62"/>
              </w:numPr>
              <w:spacing w:before="120" w:after="120"/>
              <w:contextualSpacing/>
              <w:rPr>
                <w:rFonts w:cs="Arial"/>
                <w:sz w:val="16"/>
                <w:szCs w:val="16"/>
              </w:rPr>
            </w:pPr>
            <w:r w:rsidRPr="008E2CBC">
              <w:rPr>
                <w:rFonts w:cs="Arial"/>
                <w:sz w:val="16"/>
                <w:szCs w:val="16"/>
              </w:rPr>
              <w:t>accept an undertaking</w:t>
            </w:r>
          </w:p>
          <w:p w:rsidR="002E3AF9" w:rsidRPr="008E2CBC" w:rsidRDefault="002E3AF9" w:rsidP="008E2CBC">
            <w:pPr>
              <w:pStyle w:val="ListParagraph"/>
              <w:numPr>
                <w:ilvl w:val="0"/>
                <w:numId w:val="62"/>
              </w:numPr>
              <w:spacing w:before="120" w:after="120"/>
              <w:contextualSpacing/>
              <w:rPr>
                <w:rFonts w:cs="Arial"/>
                <w:sz w:val="16"/>
                <w:szCs w:val="16"/>
              </w:rPr>
            </w:pPr>
            <w:r w:rsidRPr="008E2CBC">
              <w:rPr>
                <w:rFonts w:cs="Arial"/>
                <w:sz w:val="16"/>
                <w:szCs w:val="16"/>
              </w:rPr>
              <w:t>refer the matter to another entity</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Board decision which closes or progresses the matter at end of show cause period.</w:t>
            </w:r>
          </w:p>
        </w:tc>
        <w:tc>
          <w:tcPr>
            <w:tcW w:w="3442" w:type="dxa"/>
            <w:vAlign w:val="center"/>
          </w:tcPr>
          <w:p w:rsidR="002E3AF9" w:rsidRPr="008E2CBC" w:rsidRDefault="002E3AF9" w:rsidP="008E2CBC">
            <w:pPr>
              <w:pStyle w:val="ListParagraph"/>
              <w:numPr>
                <w:ilvl w:val="0"/>
                <w:numId w:val="67"/>
              </w:numPr>
              <w:spacing w:before="120" w:after="120"/>
              <w:contextualSpacing/>
              <w:rPr>
                <w:rFonts w:cs="Arial"/>
                <w:sz w:val="16"/>
                <w:szCs w:val="16"/>
              </w:rPr>
            </w:pPr>
            <w:r w:rsidRPr="008E2CBC">
              <w:rPr>
                <w:rFonts w:cs="Arial"/>
                <w:sz w:val="16"/>
                <w:szCs w:val="16"/>
              </w:rPr>
              <w:t>60% within 60 days</w:t>
            </w:r>
          </w:p>
          <w:p w:rsidR="002E3AF9" w:rsidRPr="008E2CBC" w:rsidRDefault="002E3AF9" w:rsidP="008E2CBC">
            <w:pPr>
              <w:pStyle w:val="ListParagraph"/>
              <w:numPr>
                <w:ilvl w:val="0"/>
                <w:numId w:val="67"/>
              </w:numPr>
              <w:spacing w:before="120" w:after="120"/>
              <w:contextualSpacing/>
              <w:rPr>
                <w:rFonts w:cs="Arial"/>
                <w:sz w:val="16"/>
                <w:szCs w:val="16"/>
              </w:rPr>
            </w:pPr>
            <w:r w:rsidRPr="008E2CBC">
              <w:rPr>
                <w:rFonts w:cs="Arial"/>
                <w:sz w:val="16"/>
                <w:szCs w:val="16"/>
              </w:rPr>
              <w:t>100% within 90 days</w:t>
            </w:r>
          </w:p>
        </w:tc>
      </w:tr>
      <w:tr w:rsidR="002E3AF9" w:rsidRPr="008E2CBC" w:rsidTr="002E3AF9">
        <w:trPr>
          <w:jc w:val="center"/>
        </w:trPr>
        <w:tc>
          <w:tcPr>
            <w:tcW w:w="5308" w:type="dxa"/>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Investigation</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beginning</w:t>
            </w:r>
            <w:r w:rsidRPr="008E2CBC">
              <w:rPr>
                <w:rFonts w:cs="Arial"/>
                <w:sz w:val="16"/>
                <w:szCs w:val="16"/>
              </w:rPr>
              <w:t xml:space="preserve"> to </w:t>
            </w:r>
            <w:r w:rsidRPr="008E2CBC">
              <w:rPr>
                <w:rFonts w:cs="Arial"/>
                <w:sz w:val="16"/>
                <w:szCs w:val="16"/>
                <w:u w:val="single"/>
              </w:rPr>
              <w:t>completion of investigation stage</w:t>
            </w:r>
            <w:r w:rsidRPr="008E2CBC">
              <w:rPr>
                <w:rFonts w:cs="Arial"/>
                <w:sz w:val="16"/>
                <w:szCs w:val="16"/>
              </w:rPr>
              <w:t>.</w:t>
            </w:r>
          </w:p>
        </w:tc>
        <w:tc>
          <w:tcPr>
            <w:tcW w:w="3728" w:type="dxa"/>
            <w:vAlign w:val="center"/>
          </w:tcPr>
          <w:p w:rsidR="002E3AF9" w:rsidRPr="008E2CBC" w:rsidRDefault="002E3AF9" w:rsidP="002E3AF9">
            <w:pPr>
              <w:spacing w:before="120" w:after="120"/>
              <w:rPr>
                <w:rFonts w:cs="Arial"/>
                <w:sz w:val="16"/>
                <w:szCs w:val="16"/>
              </w:rPr>
            </w:pPr>
            <w:r w:rsidRPr="008E2CBC">
              <w:rPr>
                <w:rFonts w:cs="Arial"/>
                <w:sz w:val="16"/>
                <w:szCs w:val="16"/>
              </w:rPr>
              <w:t>Board decision to commence investigation</w:t>
            </w:r>
          </w:p>
        </w:tc>
        <w:tc>
          <w:tcPr>
            <w:tcW w:w="3442" w:type="dxa"/>
            <w:vAlign w:val="center"/>
          </w:tcPr>
          <w:p w:rsidR="002E3AF9" w:rsidRPr="008E2CBC" w:rsidRDefault="002E3AF9" w:rsidP="002E3AF9">
            <w:pPr>
              <w:spacing w:before="120" w:after="120"/>
              <w:rPr>
                <w:rFonts w:cs="Arial"/>
                <w:sz w:val="16"/>
                <w:szCs w:val="16"/>
              </w:rPr>
            </w:pPr>
            <w:r w:rsidRPr="008E2CBC">
              <w:rPr>
                <w:rFonts w:cs="Arial"/>
                <w:sz w:val="16"/>
                <w:szCs w:val="16"/>
              </w:rPr>
              <w:t>Board decision on outcome of investigation</w:t>
            </w:r>
          </w:p>
        </w:tc>
        <w:tc>
          <w:tcPr>
            <w:tcW w:w="3442" w:type="dxa"/>
            <w:vAlign w:val="center"/>
          </w:tcPr>
          <w:p w:rsidR="002E3AF9" w:rsidRPr="008E2CBC" w:rsidRDefault="002E3AF9" w:rsidP="008E2CBC">
            <w:pPr>
              <w:pStyle w:val="ListParagraph"/>
              <w:numPr>
                <w:ilvl w:val="0"/>
                <w:numId w:val="68"/>
              </w:numPr>
              <w:spacing w:before="120" w:after="120"/>
              <w:contextualSpacing/>
              <w:rPr>
                <w:rFonts w:cs="Arial"/>
                <w:sz w:val="16"/>
                <w:szCs w:val="16"/>
              </w:rPr>
            </w:pPr>
            <w:r w:rsidRPr="008E2CBC">
              <w:rPr>
                <w:rFonts w:cs="Arial"/>
                <w:sz w:val="16"/>
                <w:szCs w:val="16"/>
              </w:rPr>
              <w:t>80% within 6 months</w:t>
            </w:r>
          </w:p>
          <w:p w:rsidR="002E3AF9" w:rsidRPr="008E2CBC" w:rsidRDefault="002E3AF9" w:rsidP="008E2CBC">
            <w:pPr>
              <w:pStyle w:val="ListParagraph"/>
              <w:numPr>
                <w:ilvl w:val="0"/>
                <w:numId w:val="68"/>
              </w:numPr>
              <w:spacing w:before="120" w:after="120"/>
              <w:contextualSpacing/>
              <w:rPr>
                <w:rFonts w:cs="Arial"/>
                <w:sz w:val="16"/>
                <w:szCs w:val="16"/>
              </w:rPr>
            </w:pPr>
            <w:r w:rsidRPr="008E2CBC">
              <w:rPr>
                <w:rFonts w:cs="Arial"/>
                <w:sz w:val="16"/>
                <w:szCs w:val="16"/>
              </w:rPr>
              <w:t>95% within 12 months</w:t>
            </w:r>
          </w:p>
          <w:p w:rsidR="002E3AF9" w:rsidRPr="008E2CBC" w:rsidRDefault="002E3AF9" w:rsidP="008E2CBC">
            <w:pPr>
              <w:pStyle w:val="ListParagraph"/>
              <w:numPr>
                <w:ilvl w:val="0"/>
                <w:numId w:val="68"/>
              </w:numPr>
              <w:spacing w:before="120" w:after="120"/>
              <w:contextualSpacing/>
              <w:rPr>
                <w:rFonts w:cs="Arial"/>
                <w:sz w:val="16"/>
                <w:szCs w:val="16"/>
              </w:rPr>
            </w:pPr>
            <w:r w:rsidRPr="008E2CBC">
              <w:rPr>
                <w:rFonts w:cs="Arial"/>
                <w:sz w:val="16"/>
                <w:szCs w:val="16"/>
              </w:rPr>
              <w:t>100% within 18 months</w:t>
            </w:r>
          </w:p>
        </w:tc>
      </w:tr>
      <w:tr w:rsidR="002E3AF9" w:rsidRPr="008E2CBC" w:rsidTr="002E3AF9">
        <w:trPr>
          <w:jc w:val="center"/>
        </w:trPr>
        <w:tc>
          <w:tcPr>
            <w:tcW w:w="5308" w:type="dxa"/>
            <w:tcBorders>
              <w:bottom w:val="single" w:sz="4" w:space="0" w:color="auto"/>
            </w:tcBorders>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 xml:space="preserve"> Appointment of investigator</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decision to direct an investigation</w:t>
            </w:r>
            <w:r w:rsidRPr="008E2CBC">
              <w:rPr>
                <w:rFonts w:cs="Arial"/>
                <w:sz w:val="16"/>
                <w:szCs w:val="16"/>
              </w:rPr>
              <w:t xml:space="preserve"> to </w:t>
            </w:r>
            <w:r w:rsidRPr="008E2CBC">
              <w:rPr>
                <w:rFonts w:cs="Arial"/>
                <w:sz w:val="16"/>
                <w:szCs w:val="16"/>
                <w:u w:val="single"/>
              </w:rPr>
              <w:t>appointment of investigator</w:t>
            </w:r>
            <w:r w:rsidRPr="008E2CBC">
              <w:rPr>
                <w:rFonts w:cs="Arial"/>
                <w:sz w:val="16"/>
                <w:szCs w:val="16"/>
              </w:rPr>
              <w:t>.</w:t>
            </w:r>
          </w:p>
        </w:tc>
        <w:tc>
          <w:tcPr>
            <w:tcW w:w="3728" w:type="dxa"/>
            <w:tcBorders>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Board decision to commence investigation</w:t>
            </w:r>
          </w:p>
        </w:tc>
        <w:tc>
          <w:tcPr>
            <w:tcW w:w="3442" w:type="dxa"/>
            <w:tcBorders>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Appointment of investigator</w:t>
            </w:r>
          </w:p>
        </w:tc>
        <w:tc>
          <w:tcPr>
            <w:tcW w:w="3442" w:type="dxa"/>
            <w:tcBorders>
              <w:bottom w:val="single" w:sz="4" w:space="0" w:color="auto"/>
            </w:tcBorders>
            <w:vAlign w:val="center"/>
          </w:tcPr>
          <w:p w:rsidR="002E3AF9" w:rsidRPr="008E2CBC" w:rsidRDefault="002E3AF9" w:rsidP="008E2CBC">
            <w:pPr>
              <w:pStyle w:val="ListParagraph"/>
              <w:numPr>
                <w:ilvl w:val="0"/>
                <w:numId w:val="69"/>
              </w:numPr>
              <w:spacing w:before="120" w:after="120"/>
              <w:contextualSpacing/>
              <w:rPr>
                <w:rFonts w:cs="Arial"/>
                <w:sz w:val="16"/>
                <w:szCs w:val="16"/>
              </w:rPr>
            </w:pPr>
            <w:r w:rsidRPr="008E2CBC">
              <w:rPr>
                <w:rFonts w:cs="Arial"/>
                <w:sz w:val="16"/>
                <w:szCs w:val="16"/>
              </w:rPr>
              <w:t>100% within 5 days</w:t>
            </w:r>
          </w:p>
        </w:tc>
      </w:tr>
      <w:tr w:rsidR="002E3AF9" w:rsidRPr="008E2CBC" w:rsidTr="002E3AF9">
        <w:trPr>
          <w:jc w:val="center"/>
        </w:trPr>
        <w:tc>
          <w:tcPr>
            <w:tcW w:w="5308" w:type="dxa"/>
            <w:tcBorders>
              <w:top w:val="single" w:sz="4" w:space="0" w:color="auto"/>
            </w:tcBorders>
            <w:vAlign w:val="center"/>
          </w:tcPr>
          <w:p w:rsidR="002E3AF9" w:rsidRPr="008E2CBC" w:rsidRDefault="002E3AF9" w:rsidP="008E2CBC">
            <w:pPr>
              <w:pStyle w:val="ListParagraph"/>
              <w:numPr>
                <w:ilvl w:val="0"/>
                <w:numId w:val="63"/>
              </w:numPr>
              <w:spacing w:before="120" w:after="120"/>
              <w:contextualSpacing/>
              <w:rPr>
                <w:rFonts w:cs="Arial"/>
                <w:sz w:val="16"/>
                <w:szCs w:val="16"/>
              </w:rPr>
            </w:pPr>
            <w:r w:rsidRPr="008E2CBC">
              <w:rPr>
                <w:rFonts w:cs="Arial"/>
                <w:b/>
                <w:sz w:val="16"/>
                <w:szCs w:val="16"/>
              </w:rPr>
              <w:t>Health assessment</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decision to conduct a health assessment</w:t>
            </w:r>
            <w:r w:rsidRPr="008E2CBC">
              <w:rPr>
                <w:rFonts w:cs="Arial"/>
                <w:sz w:val="16"/>
                <w:szCs w:val="16"/>
              </w:rPr>
              <w:t xml:space="preserve"> to </w:t>
            </w:r>
            <w:r w:rsidRPr="008E2CBC">
              <w:rPr>
                <w:rFonts w:cs="Arial"/>
                <w:sz w:val="16"/>
                <w:szCs w:val="16"/>
                <w:u w:val="single"/>
              </w:rPr>
              <w:t>completion of assessment</w:t>
            </w:r>
            <w:r w:rsidRPr="008E2CBC">
              <w:rPr>
                <w:rFonts w:cs="Arial"/>
                <w:sz w:val="16"/>
                <w:szCs w:val="16"/>
              </w:rPr>
              <w:t>.</w:t>
            </w:r>
          </w:p>
        </w:tc>
        <w:tc>
          <w:tcPr>
            <w:tcW w:w="3728" w:type="dxa"/>
            <w:tcBorders>
              <w:top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Board decision to undertake assessment</w:t>
            </w:r>
          </w:p>
          <w:p w:rsidR="002E3AF9" w:rsidRPr="008E2CBC" w:rsidRDefault="002E3AF9" w:rsidP="002E3AF9">
            <w:pPr>
              <w:spacing w:before="120" w:after="120"/>
              <w:rPr>
                <w:rFonts w:cs="Arial"/>
                <w:sz w:val="16"/>
                <w:szCs w:val="16"/>
              </w:rPr>
            </w:pPr>
            <w:r w:rsidRPr="008E2CBC">
              <w:rPr>
                <w:rFonts w:cs="Arial"/>
                <w:sz w:val="16"/>
                <w:szCs w:val="16"/>
              </w:rPr>
              <w:t>(May be outcome of assessment, investigation or panel or tribunal).</w:t>
            </w:r>
          </w:p>
        </w:tc>
        <w:tc>
          <w:tcPr>
            <w:tcW w:w="3442" w:type="dxa"/>
            <w:tcBorders>
              <w:top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Board decision on outcome of health assessment</w:t>
            </w:r>
          </w:p>
        </w:tc>
        <w:tc>
          <w:tcPr>
            <w:tcW w:w="3442" w:type="dxa"/>
            <w:tcBorders>
              <w:top w:val="single" w:sz="4" w:space="0" w:color="auto"/>
            </w:tcBorders>
            <w:vAlign w:val="center"/>
          </w:tcPr>
          <w:p w:rsidR="002E3AF9" w:rsidRPr="008E2CBC" w:rsidRDefault="002E3AF9" w:rsidP="008E2CBC">
            <w:pPr>
              <w:pStyle w:val="ListParagraph"/>
              <w:numPr>
                <w:ilvl w:val="0"/>
                <w:numId w:val="69"/>
              </w:numPr>
              <w:spacing w:before="120" w:after="120"/>
              <w:contextualSpacing/>
              <w:rPr>
                <w:rFonts w:cs="Arial"/>
                <w:sz w:val="16"/>
                <w:szCs w:val="16"/>
              </w:rPr>
            </w:pPr>
            <w:r w:rsidRPr="008E2CBC">
              <w:rPr>
                <w:rFonts w:cs="Arial"/>
                <w:sz w:val="16"/>
                <w:szCs w:val="16"/>
              </w:rPr>
              <w:t>90% within 3 months</w:t>
            </w:r>
          </w:p>
          <w:p w:rsidR="002E3AF9" w:rsidRPr="008E2CBC" w:rsidRDefault="002E3AF9" w:rsidP="008E2CBC">
            <w:pPr>
              <w:pStyle w:val="ListParagraph"/>
              <w:numPr>
                <w:ilvl w:val="0"/>
                <w:numId w:val="69"/>
              </w:numPr>
              <w:spacing w:before="120" w:after="120"/>
              <w:contextualSpacing/>
              <w:rPr>
                <w:rFonts w:cs="Arial"/>
                <w:sz w:val="16"/>
                <w:szCs w:val="16"/>
              </w:rPr>
            </w:pPr>
            <w:r w:rsidRPr="008E2CBC">
              <w:rPr>
                <w:rFonts w:cs="Arial"/>
                <w:sz w:val="16"/>
                <w:szCs w:val="16"/>
              </w:rPr>
              <w:t>100% within 6 months</w:t>
            </w:r>
          </w:p>
        </w:tc>
      </w:tr>
      <w:tr w:rsidR="002E3AF9" w:rsidRPr="008E2CBC" w:rsidTr="002E3AF9">
        <w:trPr>
          <w:jc w:val="center"/>
        </w:trPr>
        <w:tc>
          <w:tcPr>
            <w:tcW w:w="5308" w:type="dxa"/>
            <w:tcBorders>
              <w:bottom w:val="single" w:sz="4" w:space="0" w:color="auto"/>
            </w:tcBorders>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Performance assessment</w:t>
            </w:r>
          </w:p>
          <w:p w:rsidR="002E3AF9" w:rsidRPr="008E2CBC" w:rsidRDefault="002E3AF9" w:rsidP="002E3AF9">
            <w:pPr>
              <w:spacing w:before="120" w:after="120"/>
              <w:rPr>
                <w:rFonts w:cs="Arial"/>
                <w:sz w:val="16"/>
                <w:szCs w:val="16"/>
              </w:rPr>
            </w:pPr>
            <w:r w:rsidRPr="008E2CBC">
              <w:rPr>
                <w:rFonts w:cs="Arial"/>
                <w:sz w:val="16"/>
                <w:szCs w:val="16"/>
              </w:rPr>
              <w:t xml:space="preserve">Time from </w:t>
            </w:r>
            <w:r w:rsidRPr="008E2CBC">
              <w:rPr>
                <w:rFonts w:cs="Arial"/>
                <w:sz w:val="16"/>
                <w:szCs w:val="16"/>
                <w:u w:val="single"/>
              </w:rPr>
              <w:t>decision to conduct a health assessment</w:t>
            </w:r>
            <w:r w:rsidRPr="008E2CBC">
              <w:rPr>
                <w:rFonts w:cs="Arial"/>
                <w:sz w:val="16"/>
                <w:szCs w:val="16"/>
              </w:rPr>
              <w:t xml:space="preserve"> to </w:t>
            </w:r>
            <w:r w:rsidRPr="008E2CBC">
              <w:rPr>
                <w:rFonts w:cs="Arial"/>
                <w:sz w:val="16"/>
                <w:szCs w:val="16"/>
                <w:u w:val="single"/>
              </w:rPr>
              <w:t>completion of assessment</w:t>
            </w:r>
            <w:r w:rsidRPr="008E2CBC">
              <w:rPr>
                <w:rFonts w:cs="Arial"/>
                <w:sz w:val="16"/>
                <w:szCs w:val="16"/>
              </w:rPr>
              <w:t>.</w:t>
            </w:r>
          </w:p>
        </w:tc>
        <w:tc>
          <w:tcPr>
            <w:tcW w:w="3728" w:type="dxa"/>
            <w:tcBorders>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Board decision to undertake performance assessment</w:t>
            </w:r>
          </w:p>
          <w:p w:rsidR="002E3AF9" w:rsidRPr="008E2CBC" w:rsidRDefault="002E3AF9" w:rsidP="002E3AF9">
            <w:pPr>
              <w:spacing w:before="120" w:after="120"/>
              <w:rPr>
                <w:rFonts w:cs="Arial"/>
                <w:sz w:val="16"/>
                <w:szCs w:val="16"/>
              </w:rPr>
            </w:pPr>
            <w:r w:rsidRPr="008E2CBC">
              <w:rPr>
                <w:rFonts w:cs="Arial"/>
                <w:sz w:val="16"/>
                <w:szCs w:val="16"/>
              </w:rPr>
              <w:t>(May be outcome of assessment, investigation or panel or tribunal).</w:t>
            </w:r>
          </w:p>
        </w:tc>
        <w:tc>
          <w:tcPr>
            <w:tcW w:w="3442" w:type="dxa"/>
            <w:tcBorders>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Board decision on outcome of performance assessment</w:t>
            </w:r>
          </w:p>
        </w:tc>
        <w:tc>
          <w:tcPr>
            <w:tcW w:w="3442" w:type="dxa"/>
            <w:tcBorders>
              <w:bottom w:val="single" w:sz="4" w:space="0" w:color="auto"/>
            </w:tcBorders>
            <w:vAlign w:val="center"/>
          </w:tcPr>
          <w:p w:rsidR="002E3AF9" w:rsidRPr="008E2CBC" w:rsidRDefault="002E3AF9" w:rsidP="008E2CBC">
            <w:pPr>
              <w:pStyle w:val="ListParagraph"/>
              <w:numPr>
                <w:ilvl w:val="0"/>
                <w:numId w:val="70"/>
              </w:numPr>
              <w:spacing w:before="120" w:after="120"/>
              <w:contextualSpacing/>
              <w:rPr>
                <w:rFonts w:cs="Arial"/>
                <w:sz w:val="16"/>
                <w:szCs w:val="16"/>
              </w:rPr>
            </w:pPr>
            <w:r w:rsidRPr="008E2CBC">
              <w:rPr>
                <w:rFonts w:cs="Arial"/>
                <w:sz w:val="16"/>
                <w:szCs w:val="16"/>
              </w:rPr>
              <w:t>90% within 6 months</w:t>
            </w:r>
          </w:p>
          <w:p w:rsidR="002E3AF9" w:rsidRPr="008E2CBC" w:rsidRDefault="002E3AF9" w:rsidP="008E2CBC">
            <w:pPr>
              <w:pStyle w:val="ListParagraph"/>
              <w:numPr>
                <w:ilvl w:val="0"/>
                <w:numId w:val="70"/>
              </w:numPr>
              <w:spacing w:before="120" w:after="120"/>
              <w:contextualSpacing/>
              <w:rPr>
                <w:rFonts w:cs="Arial"/>
                <w:sz w:val="16"/>
                <w:szCs w:val="16"/>
              </w:rPr>
            </w:pPr>
            <w:r w:rsidRPr="008E2CBC">
              <w:rPr>
                <w:rFonts w:cs="Arial"/>
                <w:sz w:val="16"/>
                <w:szCs w:val="16"/>
              </w:rPr>
              <w:t>100% within 12 months</w:t>
            </w:r>
          </w:p>
        </w:tc>
      </w:tr>
      <w:tr w:rsidR="002E3AF9" w:rsidRPr="008E2CBC" w:rsidTr="002E3AF9">
        <w:trPr>
          <w:jc w:val="center"/>
        </w:trPr>
        <w:tc>
          <w:tcPr>
            <w:tcW w:w="5308" w:type="dxa"/>
            <w:tcBorders>
              <w:bottom w:val="dotted" w:sz="4" w:space="0" w:color="auto"/>
            </w:tcBorders>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Panel hearing</w:t>
            </w:r>
          </w:p>
          <w:p w:rsidR="002E3AF9" w:rsidRPr="008E2CBC" w:rsidRDefault="002E3AF9" w:rsidP="002E3AF9">
            <w:pPr>
              <w:pStyle w:val="ListParagraph"/>
              <w:spacing w:before="120" w:after="120"/>
              <w:ind w:left="360"/>
              <w:rPr>
                <w:rFonts w:cs="Arial"/>
                <w:b/>
                <w:sz w:val="16"/>
                <w:szCs w:val="16"/>
              </w:rPr>
            </w:pPr>
          </w:p>
          <w:p w:rsidR="002E3AF9" w:rsidRPr="008E2CBC" w:rsidRDefault="002E3AF9" w:rsidP="002E3AF9">
            <w:pPr>
              <w:spacing w:before="120" w:after="120"/>
              <w:rPr>
                <w:rFonts w:cs="Arial"/>
                <w:b/>
                <w:sz w:val="16"/>
                <w:szCs w:val="16"/>
              </w:rPr>
            </w:pPr>
            <w:r w:rsidRPr="008E2CBC">
              <w:rPr>
                <w:rFonts w:cs="Arial"/>
                <w:b/>
                <w:sz w:val="16"/>
                <w:szCs w:val="16"/>
              </w:rPr>
              <w:t>12a</w:t>
            </w:r>
            <w:r w:rsidRPr="008E2CBC">
              <w:rPr>
                <w:rFonts w:cs="Arial"/>
                <w:sz w:val="16"/>
                <w:szCs w:val="16"/>
              </w:rPr>
              <w:t xml:space="preserve">. Time from </w:t>
            </w:r>
            <w:r w:rsidRPr="008E2CBC">
              <w:rPr>
                <w:rFonts w:cs="Arial"/>
                <w:sz w:val="16"/>
                <w:szCs w:val="16"/>
                <w:u w:val="single"/>
              </w:rPr>
              <w:t>decision to conduct a panel hearing</w:t>
            </w:r>
            <w:r w:rsidRPr="008E2CBC">
              <w:rPr>
                <w:rFonts w:cs="Arial"/>
                <w:sz w:val="16"/>
                <w:szCs w:val="16"/>
              </w:rPr>
              <w:t xml:space="preserve"> to </w:t>
            </w:r>
            <w:r w:rsidRPr="008E2CBC">
              <w:rPr>
                <w:rFonts w:cs="Arial"/>
                <w:sz w:val="16"/>
                <w:szCs w:val="16"/>
                <w:u w:val="single"/>
              </w:rPr>
              <w:t>establishment of panel</w:t>
            </w:r>
            <w:r w:rsidRPr="008E2CBC">
              <w:rPr>
                <w:rFonts w:cs="Arial"/>
                <w:sz w:val="16"/>
                <w:szCs w:val="16"/>
              </w:rPr>
              <w:t>.</w:t>
            </w:r>
          </w:p>
        </w:tc>
        <w:tc>
          <w:tcPr>
            <w:tcW w:w="3728" w:type="dxa"/>
            <w:vMerge w:val="restart"/>
            <w:vAlign w:val="center"/>
          </w:tcPr>
          <w:p w:rsidR="002E3AF9" w:rsidRPr="008E2CBC" w:rsidRDefault="002E3AF9" w:rsidP="002E3AF9">
            <w:pPr>
              <w:spacing w:before="120" w:after="120"/>
              <w:rPr>
                <w:rFonts w:cs="Arial"/>
                <w:sz w:val="16"/>
                <w:szCs w:val="16"/>
              </w:rPr>
            </w:pPr>
            <w:r w:rsidRPr="008E2CBC">
              <w:rPr>
                <w:rFonts w:cs="Arial"/>
                <w:sz w:val="16"/>
                <w:szCs w:val="16"/>
              </w:rPr>
              <w:t>Board decision to go to panel hearing</w:t>
            </w:r>
          </w:p>
          <w:p w:rsidR="002E3AF9" w:rsidRPr="008E2CBC" w:rsidRDefault="002E3AF9" w:rsidP="002E3AF9">
            <w:pPr>
              <w:spacing w:before="120" w:after="120"/>
              <w:rPr>
                <w:rFonts w:cs="Arial"/>
                <w:sz w:val="16"/>
                <w:szCs w:val="16"/>
              </w:rPr>
            </w:pPr>
            <w:r w:rsidRPr="008E2CBC">
              <w:rPr>
                <w:rFonts w:cs="Arial"/>
                <w:sz w:val="16"/>
                <w:szCs w:val="16"/>
              </w:rPr>
              <w:t>(May be outcome of Assessment, Investigation or panel or tribunal).</w:t>
            </w:r>
          </w:p>
        </w:tc>
        <w:tc>
          <w:tcPr>
            <w:tcW w:w="3442" w:type="dxa"/>
            <w:tcBorders>
              <w:bottom w:val="dotted"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12a.  Panel meeting date</w:t>
            </w:r>
          </w:p>
        </w:tc>
        <w:tc>
          <w:tcPr>
            <w:tcW w:w="3442" w:type="dxa"/>
            <w:tcBorders>
              <w:bottom w:val="dotted" w:sz="4" w:space="0" w:color="auto"/>
            </w:tcBorders>
            <w:vAlign w:val="center"/>
          </w:tcPr>
          <w:p w:rsidR="002E3AF9" w:rsidRPr="008E2CBC" w:rsidRDefault="002E3AF9" w:rsidP="008E2CBC">
            <w:pPr>
              <w:pStyle w:val="ListParagraph"/>
              <w:numPr>
                <w:ilvl w:val="0"/>
                <w:numId w:val="71"/>
              </w:numPr>
              <w:spacing w:before="120" w:after="120"/>
              <w:contextualSpacing/>
              <w:rPr>
                <w:rFonts w:cs="Arial"/>
                <w:sz w:val="16"/>
                <w:szCs w:val="16"/>
              </w:rPr>
            </w:pPr>
            <w:r w:rsidRPr="008E2CBC">
              <w:rPr>
                <w:rFonts w:cs="Arial"/>
                <w:sz w:val="16"/>
                <w:szCs w:val="16"/>
              </w:rPr>
              <w:t>80% within 3 months</w:t>
            </w:r>
          </w:p>
          <w:p w:rsidR="002E3AF9" w:rsidRPr="008E2CBC" w:rsidRDefault="002E3AF9" w:rsidP="008E2CBC">
            <w:pPr>
              <w:pStyle w:val="ListParagraph"/>
              <w:numPr>
                <w:ilvl w:val="0"/>
                <w:numId w:val="71"/>
              </w:numPr>
              <w:spacing w:before="120" w:after="120"/>
              <w:contextualSpacing/>
              <w:rPr>
                <w:rFonts w:cs="Arial"/>
                <w:sz w:val="16"/>
                <w:szCs w:val="16"/>
              </w:rPr>
            </w:pPr>
            <w:r w:rsidRPr="008E2CBC">
              <w:rPr>
                <w:rFonts w:cs="Arial"/>
                <w:sz w:val="16"/>
                <w:szCs w:val="16"/>
              </w:rPr>
              <w:t>100% within 5 months</w:t>
            </w:r>
          </w:p>
        </w:tc>
      </w:tr>
      <w:tr w:rsidR="002E3AF9" w:rsidRPr="008E2CBC" w:rsidTr="002E3AF9">
        <w:trPr>
          <w:jc w:val="center"/>
        </w:trPr>
        <w:tc>
          <w:tcPr>
            <w:tcW w:w="5308" w:type="dxa"/>
            <w:tcBorders>
              <w:top w:val="dotted" w:sz="4" w:space="0" w:color="auto"/>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b/>
                <w:sz w:val="16"/>
                <w:szCs w:val="16"/>
              </w:rPr>
              <w:t>12b</w:t>
            </w:r>
            <w:r w:rsidRPr="008E2CBC">
              <w:rPr>
                <w:rFonts w:cs="Arial"/>
                <w:sz w:val="16"/>
                <w:szCs w:val="16"/>
              </w:rPr>
              <w:t xml:space="preserve">. Time from </w:t>
            </w:r>
            <w:r w:rsidRPr="008E2CBC">
              <w:rPr>
                <w:rFonts w:cs="Arial"/>
                <w:sz w:val="16"/>
                <w:szCs w:val="16"/>
                <w:u w:val="single"/>
              </w:rPr>
              <w:t>decision to conduct a panel hearing</w:t>
            </w:r>
            <w:r w:rsidRPr="008E2CBC">
              <w:rPr>
                <w:rFonts w:cs="Arial"/>
                <w:sz w:val="16"/>
                <w:szCs w:val="16"/>
              </w:rPr>
              <w:t xml:space="preserve"> to </w:t>
            </w:r>
            <w:r w:rsidRPr="008E2CBC">
              <w:rPr>
                <w:rFonts w:cs="Arial"/>
                <w:sz w:val="16"/>
                <w:szCs w:val="16"/>
                <w:u w:val="single"/>
              </w:rPr>
              <w:t>completion of panel</w:t>
            </w:r>
            <w:r w:rsidRPr="008E2CBC">
              <w:rPr>
                <w:rFonts w:cs="Arial"/>
                <w:sz w:val="16"/>
                <w:szCs w:val="16"/>
              </w:rPr>
              <w:t>.</w:t>
            </w:r>
          </w:p>
          <w:p w:rsidR="002E3AF9" w:rsidRPr="008E2CBC" w:rsidRDefault="002E3AF9" w:rsidP="002E3AF9">
            <w:pPr>
              <w:pStyle w:val="ListParagraph"/>
              <w:spacing w:before="120" w:after="120"/>
              <w:ind w:left="360"/>
              <w:rPr>
                <w:rFonts w:cs="Arial"/>
                <w:b/>
                <w:sz w:val="16"/>
                <w:szCs w:val="16"/>
              </w:rPr>
            </w:pPr>
          </w:p>
        </w:tc>
        <w:tc>
          <w:tcPr>
            <w:tcW w:w="3728" w:type="dxa"/>
            <w:vMerge/>
            <w:tcBorders>
              <w:bottom w:val="single" w:sz="4" w:space="0" w:color="auto"/>
            </w:tcBorders>
            <w:vAlign w:val="center"/>
          </w:tcPr>
          <w:p w:rsidR="002E3AF9" w:rsidRPr="008E2CBC" w:rsidRDefault="002E3AF9" w:rsidP="002E3AF9">
            <w:pPr>
              <w:spacing w:before="120" w:after="120"/>
              <w:rPr>
                <w:rFonts w:cs="Arial"/>
                <w:sz w:val="16"/>
                <w:szCs w:val="16"/>
              </w:rPr>
            </w:pPr>
          </w:p>
        </w:tc>
        <w:tc>
          <w:tcPr>
            <w:tcW w:w="3442" w:type="dxa"/>
            <w:tcBorders>
              <w:top w:val="dotted" w:sz="4" w:space="0" w:color="auto"/>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2E3AF9" w:rsidRPr="008E2CBC" w:rsidRDefault="002E3AF9" w:rsidP="008E2CBC">
            <w:pPr>
              <w:pStyle w:val="ListParagraph"/>
              <w:numPr>
                <w:ilvl w:val="0"/>
                <w:numId w:val="72"/>
              </w:numPr>
              <w:spacing w:before="120" w:after="120"/>
              <w:contextualSpacing/>
              <w:rPr>
                <w:rFonts w:cs="Arial"/>
                <w:sz w:val="16"/>
                <w:szCs w:val="16"/>
              </w:rPr>
            </w:pPr>
            <w:r w:rsidRPr="008E2CBC">
              <w:rPr>
                <w:rFonts w:cs="Arial"/>
                <w:sz w:val="16"/>
                <w:szCs w:val="16"/>
              </w:rPr>
              <w:t>80% within 4 months</w:t>
            </w:r>
          </w:p>
          <w:p w:rsidR="002E3AF9" w:rsidRPr="008E2CBC" w:rsidRDefault="002E3AF9" w:rsidP="008E2CBC">
            <w:pPr>
              <w:pStyle w:val="ListParagraph"/>
              <w:numPr>
                <w:ilvl w:val="0"/>
                <w:numId w:val="72"/>
              </w:numPr>
              <w:spacing w:before="120" w:after="120"/>
              <w:contextualSpacing/>
              <w:rPr>
                <w:rFonts w:cs="Arial"/>
                <w:sz w:val="16"/>
                <w:szCs w:val="16"/>
              </w:rPr>
            </w:pPr>
            <w:r w:rsidRPr="008E2CBC">
              <w:rPr>
                <w:rFonts w:cs="Arial"/>
                <w:sz w:val="16"/>
                <w:szCs w:val="16"/>
              </w:rPr>
              <w:t>100% within 6 months</w:t>
            </w:r>
          </w:p>
        </w:tc>
      </w:tr>
      <w:tr w:rsidR="002E3AF9" w:rsidRPr="008E2CBC" w:rsidTr="002E3AF9">
        <w:trPr>
          <w:trHeight w:val="233"/>
          <w:jc w:val="center"/>
        </w:trPr>
        <w:tc>
          <w:tcPr>
            <w:tcW w:w="5308" w:type="dxa"/>
            <w:tcBorders>
              <w:top w:val="single" w:sz="4" w:space="0" w:color="auto"/>
              <w:bottom w:val="dotted" w:sz="4" w:space="0" w:color="auto"/>
            </w:tcBorders>
            <w:vAlign w:val="center"/>
          </w:tcPr>
          <w:p w:rsidR="002E3AF9" w:rsidRPr="008E2CBC" w:rsidRDefault="002E3AF9" w:rsidP="008E2CBC">
            <w:pPr>
              <w:pStyle w:val="ListParagraph"/>
              <w:numPr>
                <w:ilvl w:val="0"/>
                <w:numId w:val="63"/>
              </w:numPr>
              <w:spacing w:before="120" w:after="120"/>
              <w:contextualSpacing/>
              <w:rPr>
                <w:rFonts w:cs="Arial"/>
                <w:b/>
                <w:sz w:val="16"/>
                <w:szCs w:val="16"/>
              </w:rPr>
            </w:pPr>
            <w:r w:rsidRPr="008E2CBC">
              <w:rPr>
                <w:rFonts w:cs="Arial"/>
                <w:b/>
                <w:sz w:val="16"/>
                <w:szCs w:val="16"/>
              </w:rPr>
              <w:t>Tribunal hearing</w:t>
            </w:r>
          </w:p>
          <w:p w:rsidR="002E3AF9" w:rsidRPr="008E2CBC" w:rsidRDefault="002E3AF9" w:rsidP="002E3AF9">
            <w:pPr>
              <w:spacing w:before="120" w:after="120"/>
              <w:rPr>
                <w:rFonts w:cs="Arial"/>
                <w:sz w:val="16"/>
                <w:szCs w:val="16"/>
              </w:rPr>
            </w:pPr>
            <w:r w:rsidRPr="008E2CBC">
              <w:rPr>
                <w:rFonts w:cs="Arial"/>
                <w:b/>
                <w:sz w:val="16"/>
                <w:szCs w:val="16"/>
              </w:rPr>
              <w:t xml:space="preserve">13a </w:t>
            </w:r>
            <w:r w:rsidRPr="008E2CBC">
              <w:rPr>
                <w:rFonts w:cs="Arial"/>
                <w:sz w:val="16"/>
                <w:szCs w:val="16"/>
              </w:rPr>
              <w:t xml:space="preserve">Time from </w:t>
            </w:r>
            <w:r w:rsidRPr="008E2CBC">
              <w:rPr>
                <w:rFonts w:cs="Arial"/>
                <w:sz w:val="16"/>
                <w:szCs w:val="16"/>
                <w:u w:val="single"/>
              </w:rPr>
              <w:t>decision to go to tribunal</w:t>
            </w:r>
            <w:r w:rsidRPr="008E2CBC">
              <w:rPr>
                <w:rFonts w:cs="Arial"/>
                <w:sz w:val="16"/>
                <w:szCs w:val="16"/>
              </w:rPr>
              <w:t xml:space="preserve"> to </w:t>
            </w:r>
            <w:r w:rsidRPr="008E2CBC">
              <w:rPr>
                <w:rFonts w:cs="Arial"/>
                <w:sz w:val="16"/>
                <w:szCs w:val="16"/>
                <w:u w:val="single"/>
              </w:rPr>
              <w:t>date of file letter of referral</w:t>
            </w:r>
          </w:p>
        </w:tc>
        <w:tc>
          <w:tcPr>
            <w:tcW w:w="3728" w:type="dxa"/>
            <w:vMerge w:val="restart"/>
            <w:tcBorders>
              <w:top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Board decision to go to tribunal</w:t>
            </w:r>
          </w:p>
          <w:p w:rsidR="002E3AF9" w:rsidRPr="008E2CBC" w:rsidRDefault="002E3AF9" w:rsidP="002E3AF9">
            <w:pPr>
              <w:spacing w:before="120" w:after="120"/>
              <w:rPr>
                <w:rFonts w:cs="Arial"/>
                <w:sz w:val="16"/>
                <w:szCs w:val="16"/>
              </w:rPr>
            </w:pPr>
            <w:r w:rsidRPr="008E2CBC">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2E3AF9" w:rsidRPr="008E2CBC" w:rsidRDefault="002E3AF9" w:rsidP="002E3AF9">
            <w:pPr>
              <w:spacing w:before="120" w:after="120"/>
              <w:rPr>
                <w:rFonts w:cs="Arial"/>
                <w:sz w:val="16"/>
                <w:szCs w:val="16"/>
              </w:rPr>
            </w:pPr>
          </w:p>
          <w:p w:rsidR="002E3AF9" w:rsidRPr="008E2CBC" w:rsidRDefault="002E3AF9" w:rsidP="002E3AF9">
            <w:pPr>
              <w:spacing w:before="120" w:after="120"/>
              <w:rPr>
                <w:rFonts w:cs="Arial"/>
                <w:sz w:val="16"/>
                <w:szCs w:val="16"/>
              </w:rPr>
            </w:pPr>
            <w:r w:rsidRPr="008E2CBC">
              <w:rPr>
                <w:rFonts w:cs="Arial"/>
                <w:sz w:val="16"/>
                <w:szCs w:val="16"/>
              </w:rPr>
              <w:t>13a Date of file letter of referral</w:t>
            </w:r>
          </w:p>
        </w:tc>
        <w:tc>
          <w:tcPr>
            <w:tcW w:w="3442" w:type="dxa"/>
            <w:tcBorders>
              <w:top w:val="single" w:sz="4" w:space="0" w:color="auto"/>
              <w:bottom w:val="dotted" w:sz="4" w:space="0" w:color="auto"/>
            </w:tcBorders>
            <w:vAlign w:val="center"/>
          </w:tcPr>
          <w:p w:rsidR="002E3AF9" w:rsidRPr="008E2CBC" w:rsidRDefault="002E3AF9" w:rsidP="008E2CBC">
            <w:pPr>
              <w:pStyle w:val="ListParagraph"/>
              <w:numPr>
                <w:ilvl w:val="0"/>
                <w:numId w:val="72"/>
              </w:numPr>
              <w:spacing w:before="120" w:after="120"/>
              <w:contextualSpacing/>
              <w:rPr>
                <w:rFonts w:cs="Arial"/>
                <w:sz w:val="16"/>
                <w:szCs w:val="16"/>
              </w:rPr>
            </w:pPr>
            <w:r w:rsidRPr="008E2CBC">
              <w:rPr>
                <w:rFonts w:cs="Arial"/>
                <w:sz w:val="16"/>
                <w:szCs w:val="16"/>
              </w:rPr>
              <w:t>95% within 3 months</w:t>
            </w:r>
          </w:p>
          <w:p w:rsidR="002E3AF9" w:rsidRPr="008E2CBC" w:rsidRDefault="002E3AF9" w:rsidP="008E2CBC">
            <w:pPr>
              <w:pStyle w:val="ListParagraph"/>
              <w:numPr>
                <w:ilvl w:val="0"/>
                <w:numId w:val="72"/>
              </w:numPr>
              <w:spacing w:before="120" w:after="120"/>
              <w:contextualSpacing/>
              <w:rPr>
                <w:rFonts w:cs="Arial"/>
                <w:sz w:val="16"/>
                <w:szCs w:val="16"/>
              </w:rPr>
            </w:pPr>
            <w:r w:rsidRPr="008E2CBC">
              <w:rPr>
                <w:rFonts w:cs="Arial"/>
                <w:sz w:val="16"/>
                <w:szCs w:val="16"/>
              </w:rPr>
              <w:t>100% within 4 months</w:t>
            </w:r>
          </w:p>
        </w:tc>
      </w:tr>
      <w:tr w:rsidR="002E3AF9" w:rsidRPr="008E2CBC" w:rsidTr="002E3AF9">
        <w:trPr>
          <w:trHeight w:val="232"/>
          <w:jc w:val="center"/>
        </w:trPr>
        <w:tc>
          <w:tcPr>
            <w:tcW w:w="5308" w:type="dxa"/>
            <w:tcBorders>
              <w:top w:val="dotted" w:sz="4" w:space="0" w:color="auto"/>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b/>
                <w:sz w:val="16"/>
                <w:szCs w:val="16"/>
              </w:rPr>
              <w:t xml:space="preserve">13b </w:t>
            </w:r>
            <w:r w:rsidRPr="008E2CBC">
              <w:rPr>
                <w:rFonts w:cs="Arial"/>
                <w:sz w:val="16"/>
                <w:szCs w:val="16"/>
              </w:rPr>
              <w:t xml:space="preserve">Time from </w:t>
            </w:r>
            <w:r w:rsidRPr="008E2CBC">
              <w:rPr>
                <w:rFonts w:cs="Arial"/>
                <w:sz w:val="16"/>
                <w:szCs w:val="16"/>
                <w:u w:val="single"/>
              </w:rPr>
              <w:t>decision to go to tribunal</w:t>
            </w:r>
            <w:r w:rsidRPr="008E2CBC">
              <w:rPr>
                <w:rFonts w:cs="Arial"/>
                <w:sz w:val="16"/>
                <w:szCs w:val="16"/>
              </w:rPr>
              <w:t xml:space="preserve"> to </w:t>
            </w:r>
            <w:r w:rsidRPr="008E2CBC">
              <w:rPr>
                <w:rFonts w:cs="Arial"/>
                <w:sz w:val="16"/>
                <w:szCs w:val="16"/>
                <w:u w:val="single"/>
              </w:rPr>
              <w:t>completion of tribunal</w:t>
            </w:r>
          </w:p>
        </w:tc>
        <w:tc>
          <w:tcPr>
            <w:tcW w:w="3728" w:type="dxa"/>
            <w:vMerge/>
            <w:tcBorders>
              <w:bottom w:val="single" w:sz="4" w:space="0" w:color="auto"/>
            </w:tcBorders>
            <w:vAlign w:val="center"/>
          </w:tcPr>
          <w:p w:rsidR="002E3AF9" w:rsidRPr="008E2CBC" w:rsidRDefault="002E3AF9" w:rsidP="002E3AF9">
            <w:pPr>
              <w:spacing w:before="120" w:after="120"/>
              <w:rPr>
                <w:rFonts w:cs="Arial"/>
                <w:sz w:val="16"/>
                <w:szCs w:val="16"/>
              </w:rPr>
            </w:pPr>
          </w:p>
        </w:tc>
        <w:tc>
          <w:tcPr>
            <w:tcW w:w="3442" w:type="dxa"/>
            <w:tcBorders>
              <w:top w:val="dotted" w:sz="4" w:space="0" w:color="auto"/>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2E3AF9" w:rsidRPr="008E2CBC" w:rsidRDefault="002E3AF9" w:rsidP="002E3AF9">
            <w:pPr>
              <w:spacing w:before="120" w:after="120"/>
              <w:rPr>
                <w:rFonts w:cs="Arial"/>
                <w:sz w:val="16"/>
                <w:szCs w:val="16"/>
              </w:rPr>
            </w:pPr>
            <w:r w:rsidRPr="008E2CBC">
              <w:rPr>
                <w:rFonts w:cs="Arial"/>
                <w:sz w:val="16"/>
                <w:szCs w:val="16"/>
              </w:rPr>
              <w:t>Provide report on performance, no KPI set.</w:t>
            </w:r>
          </w:p>
          <w:p w:rsidR="002E3AF9" w:rsidRPr="008E2CBC" w:rsidRDefault="002E3AF9" w:rsidP="002E3AF9">
            <w:pPr>
              <w:spacing w:before="120" w:after="120"/>
              <w:rPr>
                <w:rFonts w:cs="Arial"/>
                <w:sz w:val="16"/>
                <w:szCs w:val="16"/>
              </w:rPr>
            </w:pPr>
            <w:r w:rsidRPr="008E2CBC">
              <w:rPr>
                <w:rFonts w:cs="Arial"/>
                <w:sz w:val="16"/>
                <w:szCs w:val="16"/>
              </w:rPr>
              <w:t>Report on:</w:t>
            </w:r>
          </w:p>
          <w:p w:rsidR="002E3AF9" w:rsidRPr="008E2CBC" w:rsidRDefault="002E3AF9" w:rsidP="008E2CBC">
            <w:pPr>
              <w:pStyle w:val="ListParagraph"/>
              <w:numPr>
                <w:ilvl w:val="0"/>
                <w:numId w:val="77"/>
              </w:numPr>
              <w:spacing w:before="120" w:after="120"/>
              <w:ind w:hanging="357"/>
              <w:rPr>
                <w:rFonts w:cs="Arial"/>
                <w:sz w:val="16"/>
                <w:szCs w:val="16"/>
              </w:rPr>
            </w:pPr>
            <w:r w:rsidRPr="008E2CBC">
              <w:rPr>
                <w:rFonts w:cs="Arial"/>
                <w:sz w:val="16"/>
                <w:szCs w:val="16"/>
              </w:rPr>
              <w:t>Cases settled within 6 months</w:t>
            </w:r>
          </w:p>
          <w:p w:rsidR="002E3AF9" w:rsidRPr="008E2CBC" w:rsidRDefault="002E3AF9" w:rsidP="008E2CBC">
            <w:pPr>
              <w:pStyle w:val="ListParagraph"/>
              <w:numPr>
                <w:ilvl w:val="0"/>
                <w:numId w:val="77"/>
              </w:numPr>
              <w:spacing w:before="120" w:after="120"/>
              <w:ind w:hanging="357"/>
              <w:rPr>
                <w:rFonts w:cs="Arial"/>
                <w:sz w:val="16"/>
                <w:szCs w:val="16"/>
              </w:rPr>
            </w:pPr>
            <w:r w:rsidRPr="008E2CBC">
              <w:rPr>
                <w:rFonts w:cs="Arial"/>
                <w:sz w:val="16"/>
                <w:szCs w:val="16"/>
              </w:rPr>
              <w:t>Cases settled within 12 months</w:t>
            </w:r>
          </w:p>
          <w:p w:rsidR="002E3AF9" w:rsidRPr="008E2CBC" w:rsidRDefault="002E3AF9" w:rsidP="008E2CBC">
            <w:pPr>
              <w:pStyle w:val="ListParagraph"/>
              <w:numPr>
                <w:ilvl w:val="0"/>
                <w:numId w:val="77"/>
              </w:numPr>
              <w:spacing w:before="120" w:after="120"/>
              <w:ind w:hanging="357"/>
              <w:rPr>
                <w:rFonts w:cs="Arial"/>
                <w:sz w:val="16"/>
                <w:szCs w:val="16"/>
              </w:rPr>
            </w:pPr>
            <w:r w:rsidRPr="008E2CBC">
              <w:rPr>
                <w:rFonts w:cs="Arial"/>
                <w:sz w:val="16"/>
                <w:szCs w:val="16"/>
              </w:rPr>
              <w:t>Cases settled within 18 months</w:t>
            </w:r>
          </w:p>
          <w:p w:rsidR="002E3AF9" w:rsidRPr="008E2CBC" w:rsidRDefault="002E3AF9" w:rsidP="008E2CBC">
            <w:pPr>
              <w:pStyle w:val="ListParagraph"/>
              <w:numPr>
                <w:ilvl w:val="0"/>
                <w:numId w:val="77"/>
              </w:numPr>
              <w:spacing w:before="120" w:after="120"/>
              <w:ind w:hanging="357"/>
              <w:rPr>
                <w:rFonts w:cs="Arial"/>
                <w:sz w:val="16"/>
                <w:szCs w:val="16"/>
              </w:rPr>
            </w:pPr>
            <w:r w:rsidRPr="008E2CBC">
              <w:rPr>
                <w:rFonts w:cs="Arial"/>
                <w:sz w:val="16"/>
                <w:szCs w:val="16"/>
              </w:rPr>
              <w:t>Cases settled beyond 18 months</w:t>
            </w:r>
          </w:p>
          <w:p w:rsidR="002E3AF9" w:rsidRPr="008E2CBC" w:rsidRDefault="002E3AF9" w:rsidP="008E2CBC">
            <w:pPr>
              <w:pStyle w:val="ListParagraph"/>
              <w:numPr>
                <w:ilvl w:val="0"/>
                <w:numId w:val="77"/>
              </w:numPr>
              <w:spacing w:before="120" w:after="120"/>
              <w:ind w:hanging="357"/>
              <w:rPr>
                <w:rFonts w:cs="Arial"/>
                <w:sz w:val="16"/>
                <w:szCs w:val="16"/>
              </w:rPr>
            </w:pPr>
            <w:r w:rsidRPr="008E2CBC">
              <w:rPr>
                <w:rFonts w:cs="Arial"/>
                <w:sz w:val="16"/>
                <w:szCs w:val="16"/>
              </w:rPr>
              <w:t>Cases currently beyond 12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0-6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0-12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0-18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18+ months</w:t>
            </w:r>
          </w:p>
          <w:p w:rsidR="002E3AF9" w:rsidRPr="008E2CBC" w:rsidRDefault="002E3AF9" w:rsidP="008E2CBC">
            <w:pPr>
              <w:pStyle w:val="ListParagraph"/>
              <w:numPr>
                <w:ilvl w:val="0"/>
                <w:numId w:val="77"/>
              </w:numPr>
              <w:spacing w:before="120" w:after="120"/>
              <w:ind w:hanging="357"/>
              <w:rPr>
                <w:rFonts w:cs="Arial"/>
                <w:sz w:val="16"/>
                <w:szCs w:val="16"/>
              </w:rPr>
            </w:pPr>
            <w:r w:rsidRPr="008E2CBC">
              <w:rPr>
                <w:rFonts w:cs="Arial"/>
                <w:sz w:val="16"/>
                <w:szCs w:val="16"/>
              </w:rPr>
              <w:t>OR</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0-6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6-12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12-18 months</w:t>
            </w:r>
          </w:p>
          <w:p w:rsidR="002E3AF9" w:rsidRPr="008E2CBC" w:rsidRDefault="002E3AF9" w:rsidP="008E2CBC">
            <w:pPr>
              <w:pStyle w:val="ListParagraph"/>
              <w:numPr>
                <w:ilvl w:val="1"/>
                <w:numId w:val="77"/>
              </w:numPr>
              <w:spacing w:before="120" w:after="120"/>
              <w:ind w:hanging="357"/>
              <w:rPr>
                <w:rFonts w:cs="Arial"/>
                <w:sz w:val="16"/>
                <w:szCs w:val="16"/>
              </w:rPr>
            </w:pPr>
            <w:r w:rsidRPr="008E2CBC">
              <w:rPr>
                <w:rFonts w:cs="Arial"/>
                <w:sz w:val="16"/>
                <w:szCs w:val="16"/>
              </w:rPr>
              <w:t>18+ months</w:t>
            </w:r>
          </w:p>
        </w:tc>
      </w:tr>
    </w:tbl>
    <w:p w:rsidR="002E3AF9" w:rsidRDefault="002E3AF9" w:rsidP="002E3AF9">
      <w:pPr>
        <w:jc w:val="center"/>
      </w:pPr>
    </w:p>
    <w:p w:rsidR="002E3AF9" w:rsidRDefault="002E3AF9">
      <w:r>
        <w:br w:type="page"/>
      </w:r>
    </w:p>
    <w:p w:rsidR="002E3AF9" w:rsidRPr="007E6E09" w:rsidRDefault="002E3AF9" w:rsidP="002E3AF9">
      <w:pPr>
        <w:jc w:val="center"/>
        <w:rPr>
          <w:rFonts w:cs="Arial"/>
          <w:b/>
        </w:rPr>
      </w:pPr>
      <w:r w:rsidRPr="007E6E09">
        <w:rPr>
          <w:rFonts w:cs="Arial"/>
          <w:b/>
        </w:rPr>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2E3AF9" w:rsidRPr="008E2CBC" w:rsidTr="002E3AF9">
        <w:trPr>
          <w:cnfStyle w:val="100000000000"/>
          <w:tblHeader/>
          <w:jc w:val="center"/>
        </w:trPr>
        <w:tc>
          <w:tcPr>
            <w:cnfStyle w:val="001000000000"/>
            <w:tcW w:w="2376" w:type="dxa"/>
          </w:tcPr>
          <w:p w:rsidR="002E3AF9" w:rsidRPr="008E2CBC" w:rsidRDefault="002E3AF9" w:rsidP="002E3AF9">
            <w:pPr>
              <w:spacing w:before="120" w:after="120"/>
              <w:jc w:val="center"/>
              <w:rPr>
                <w:rFonts w:cs="Arial"/>
                <w:color w:val="FFFFFF" w:themeColor="background1"/>
                <w:sz w:val="18"/>
                <w:szCs w:val="18"/>
              </w:rPr>
            </w:pPr>
            <w:r w:rsidRPr="008E2CBC">
              <w:rPr>
                <w:rFonts w:cs="Arial"/>
                <w:color w:val="FFFFFF" w:themeColor="background1"/>
                <w:sz w:val="18"/>
                <w:szCs w:val="18"/>
              </w:rPr>
              <w:t>Business domain</w:t>
            </w:r>
          </w:p>
        </w:tc>
        <w:tc>
          <w:tcPr>
            <w:tcW w:w="6057" w:type="dxa"/>
          </w:tcPr>
          <w:p w:rsidR="002E3AF9" w:rsidRPr="008E2CBC" w:rsidRDefault="002E3AF9" w:rsidP="002E3AF9">
            <w:pPr>
              <w:spacing w:before="120" w:after="120"/>
              <w:jc w:val="center"/>
              <w:cnfStyle w:val="100000000000"/>
              <w:rPr>
                <w:rFonts w:cs="Arial"/>
                <w:color w:val="FFFFFF" w:themeColor="background1"/>
                <w:sz w:val="18"/>
                <w:szCs w:val="18"/>
              </w:rPr>
            </w:pPr>
            <w:r w:rsidRPr="008E2CBC">
              <w:rPr>
                <w:rFonts w:cs="Arial"/>
                <w:color w:val="FFFFFF" w:themeColor="background1"/>
                <w:sz w:val="18"/>
                <w:szCs w:val="18"/>
              </w:rPr>
              <w:t>Service level standard</w:t>
            </w:r>
          </w:p>
        </w:tc>
        <w:tc>
          <w:tcPr>
            <w:tcW w:w="6096" w:type="dxa"/>
          </w:tcPr>
          <w:p w:rsidR="002E3AF9" w:rsidRPr="008E2CBC" w:rsidRDefault="002E3AF9" w:rsidP="002E3AF9">
            <w:pPr>
              <w:spacing w:before="120" w:after="120"/>
              <w:jc w:val="center"/>
              <w:cnfStyle w:val="100000000000"/>
              <w:rPr>
                <w:rFonts w:cs="Arial"/>
                <w:color w:val="FFFFFF" w:themeColor="background1"/>
                <w:sz w:val="18"/>
                <w:szCs w:val="18"/>
              </w:rPr>
            </w:pPr>
            <w:r w:rsidRPr="008E2CBC">
              <w:rPr>
                <w:rFonts w:cs="Arial"/>
                <w:color w:val="FFFFFF" w:themeColor="background1"/>
                <w:sz w:val="18"/>
                <w:szCs w:val="18"/>
              </w:rPr>
              <w:t>Standard reports</w:t>
            </w:r>
          </w:p>
        </w:tc>
      </w:tr>
      <w:tr w:rsidR="002E3AF9" w:rsidRPr="008E2CBC" w:rsidTr="002E3AF9">
        <w:trPr>
          <w:cnfStyle w:val="000000100000"/>
          <w:jc w:val="center"/>
        </w:trPr>
        <w:tc>
          <w:tcPr>
            <w:cnfStyle w:val="001000000000"/>
            <w:tcW w:w="2376" w:type="dxa"/>
          </w:tcPr>
          <w:p w:rsidR="002E3AF9" w:rsidRPr="008E2CBC" w:rsidRDefault="002E3AF9" w:rsidP="002E3AF9">
            <w:pPr>
              <w:spacing w:before="120" w:after="120"/>
              <w:rPr>
                <w:rFonts w:cs="Arial"/>
                <w:color w:val="FFFFFF" w:themeColor="background1"/>
                <w:sz w:val="18"/>
                <w:szCs w:val="18"/>
              </w:rPr>
            </w:pPr>
            <w:r w:rsidRPr="008E2CBC">
              <w:rPr>
                <w:rFonts w:cs="Arial"/>
                <w:color w:val="FFFFFF" w:themeColor="background1"/>
                <w:sz w:val="18"/>
                <w:szCs w:val="18"/>
              </w:rPr>
              <w:t>Financial management</w:t>
            </w:r>
          </w:p>
        </w:tc>
        <w:tc>
          <w:tcPr>
            <w:tcW w:w="6057" w:type="dxa"/>
          </w:tcPr>
          <w:p w:rsidR="002E3AF9" w:rsidRPr="008E2CBC" w:rsidRDefault="002E3AF9" w:rsidP="002E3AF9">
            <w:pPr>
              <w:spacing w:before="120" w:after="120"/>
              <w:cnfStyle w:val="000000100000"/>
              <w:rPr>
                <w:rFonts w:cs="Arial"/>
                <w:sz w:val="18"/>
                <w:szCs w:val="18"/>
              </w:rPr>
            </w:pPr>
            <w:r w:rsidRPr="008E2CBC">
              <w:rPr>
                <w:rFonts w:cs="Arial"/>
                <w:sz w:val="18"/>
                <w:szCs w:val="18"/>
              </w:rPr>
              <w:t>Monthly report provided at each Board meeting based on financial performance during the preceding month and year to date.</w:t>
            </w:r>
          </w:p>
        </w:tc>
        <w:tc>
          <w:tcPr>
            <w:tcW w:w="6096" w:type="dxa"/>
          </w:tcPr>
          <w:p w:rsidR="002E3AF9" w:rsidRPr="008E2CBC" w:rsidRDefault="002E3AF9" w:rsidP="002E3AF9">
            <w:pPr>
              <w:spacing w:before="120" w:after="120"/>
              <w:cnfStyle w:val="000000100000"/>
              <w:rPr>
                <w:rFonts w:cs="Arial"/>
                <w:sz w:val="18"/>
                <w:szCs w:val="18"/>
              </w:rPr>
            </w:pPr>
            <w:r w:rsidRPr="008E2CBC">
              <w:rPr>
                <w:rFonts w:cs="Arial"/>
                <w:sz w:val="18"/>
                <w:szCs w:val="18"/>
              </w:rPr>
              <w:t>Income and expenditure report with analysis and narrative.</w:t>
            </w:r>
          </w:p>
        </w:tc>
      </w:tr>
      <w:tr w:rsidR="002E3AF9" w:rsidRPr="008E2CBC" w:rsidTr="002E3AF9">
        <w:trPr>
          <w:jc w:val="center"/>
        </w:trPr>
        <w:tc>
          <w:tcPr>
            <w:cnfStyle w:val="001000000000"/>
            <w:tcW w:w="2376" w:type="dxa"/>
          </w:tcPr>
          <w:p w:rsidR="002E3AF9" w:rsidRPr="008E2CBC" w:rsidRDefault="002E3AF9" w:rsidP="002E3AF9">
            <w:pPr>
              <w:spacing w:before="120" w:after="120"/>
              <w:rPr>
                <w:rFonts w:cs="Arial"/>
                <w:color w:val="FFFFFF" w:themeColor="background1"/>
                <w:sz w:val="18"/>
                <w:szCs w:val="18"/>
              </w:rPr>
            </w:pPr>
            <w:r w:rsidRPr="008E2CBC">
              <w:rPr>
                <w:rFonts w:cs="Arial"/>
                <w:color w:val="FFFFFF" w:themeColor="background1"/>
                <w:sz w:val="18"/>
                <w:szCs w:val="18"/>
              </w:rPr>
              <w:t>Accreditation</w:t>
            </w:r>
          </w:p>
        </w:tc>
        <w:tc>
          <w:tcPr>
            <w:tcW w:w="6057" w:type="dxa"/>
          </w:tcPr>
          <w:p w:rsidR="002E3AF9" w:rsidRPr="008E2CBC" w:rsidRDefault="002E3AF9" w:rsidP="002E3AF9">
            <w:pPr>
              <w:spacing w:before="120" w:after="120"/>
              <w:cnfStyle w:val="000000000000"/>
              <w:rPr>
                <w:rFonts w:cs="Arial"/>
                <w:sz w:val="18"/>
                <w:szCs w:val="18"/>
              </w:rPr>
            </w:pPr>
            <w:r w:rsidRPr="008E2CBC">
              <w:rPr>
                <w:rFonts w:cs="Arial"/>
                <w:sz w:val="18"/>
                <w:szCs w:val="18"/>
              </w:rPr>
              <w:t>Where AHPRA provides support to the delivery of the accreditation function by an accreditation committee, twice yearly reports provided on</w:t>
            </w:r>
            <w:r w:rsidRPr="008E2CBC">
              <w:rPr>
                <w:rFonts w:eastAsia="Times New Roman" w:cs="Arial"/>
                <w:sz w:val="18"/>
                <w:szCs w:val="18"/>
              </w:rPr>
              <w:t xml:space="preserve"> delivery of the function according to the committee’s terms of reference, using the Quality Framework for the Accreditation Function and the sample report guide developed through the Accreditation Liaison Group. </w:t>
            </w:r>
          </w:p>
        </w:tc>
        <w:tc>
          <w:tcPr>
            <w:tcW w:w="6096" w:type="dxa"/>
          </w:tcPr>
          <w:p w:rsidR="002E3AF9" w:rsidRPr="008E2CBC" w:rsidRDefault="002E3AF9" w:rsidP="002E3AF9">
            <w:pPr>
              <w:spacing w:before="120" w:after="120"/>
              <w:cnfStyle w:val="000000000000"/>
              <w:rPr>
                <w:rFonts w:cs="Arial"/>
                <w:sz w:val="18"/>
                <w:szCs w:val="18"/>
              </w:rPr>
            </w:pPr>
            <w:r w:rsidRPr="008E2CBC">
              <w:rPr>
                <w:rFonts w:cs="Arial"/>
                <w:sz w:val="18"/>
                <w:szCs w:val="18"/>
              </w:rPr>
              <w:t>Availability of scheduled reports from accrediting authorities as per the signed agreements with external entities or the terms of reference for accreditation committees.</w:t>
            </w:r>
          </w:p>
        </w:tc>
      </w:tr>
      <w:tr w:rsidR="002E3AF9" w:rsidRPr="008E2CBC" w:rsidTr="002E3AF9">
        <w:trPr>
          <w:cnfStyle w:val="000000100000"/>
          <w:jc w:val="center"/>
        </w:trPr>
        <w:tc>
          <w:tcPr>
            <w:cnfStyle w:val="001000000000"/>
            <w:tcW w:w="2376" w:type="dxa"/>
          </w:tcPr>
          <w:p w:rsidR="002E3AF9" w:rsidRPr="008E2CBC" w:rsidRDefault="002E3AF9" w:rsidP="002E3AF9">
            <w:pPr>
              <w:spacing w:before="120" w:after="120"/>
              <w:rPr>
                <w:rFonts w:cs="Arial"/>
                <w:color w:val="FFFFFF" w:themeColor="background1"/>
                <w:sz w:val="18"/>
                <w:szCs w:val="18"/>
              </w:rPr>
            </w:pPr>
            <w:r w:rsidRPr="008E2CBC">
              <w:rPr>
                <w:rFonts w:cs="Arial"/>
                <w:color w:val="FFFFFF" w:themeColor="background1"/>
                <w:sz w:val="18"/>
                <w:szCs w:val="18"/>
              </w:rPr>
              <w:t>Legal</w:t>
            </w:r>
          </w:p>
        </w:tc>
        <w:tc>
          <w:tcPr>
            <w:tcW w:w="6057" w:type="dxa"/>
          </w:tcPr>
          <w:p w:rsidR="002E3AF9" w:rsidRPr="008E2CBC" w:rsidRDefault="002E3AF9" w:rsidP="002E3AF9">
            <w:pPr>
              <w:spacing w:before="120" w:after="120"/>
              <w:cnfStyle w:val="000000100000"/>
              <w:rPr>
                <w:rFonts w:cs="Arial"/>
                <w:sz w:val="18"/>
                <w:szCs w:val="18"/>
              </w:rPr>
            </w:pPr>
            <w:r w:rsidRPr="008E2CBC">
              <w:rPr>
                <w:rFonts w:cs="Arial"/>
                <w:sz w:val="18"/>
                <w:szCs w:val="18"/>
              </w:rPr>
              <w:t>Legal update at end of each quarter.</w:t>
            </w:r>
          </w:p>
          <w:p w:rsidR="002E3AF9" w:rsidRPr="008E2CBC" w:rsidRDefault="002E3AF9" w:rsidP="002E3AF9">
            <w:pPr>
              <w:spacing w:before="120" w:after="120"/>
              <w:cnfStyle w:val="000000100000"/>
              <w:rPr>
                <w:rFonts w:cs="Arial"/>
                <w:sz w:val="18"/>
                <w:szCs w:val="18"/>
              </w:rPr>
            </w:pPr>
          </w:p>
        </w:tc>
        <w:tc>
          <w:tcPr>
            <w:tcW w:w="6096" w:type="dxa"/>
          </w:tcPr>
          <w:p w:rsidR="002E3AF9" w:rsidRPr="008E2CBC" w:rsidRDefault="002E3AF9" w:rsidP="002E3AF9">
            <w:pPr>
              <w:spacing w:before="120" w:after="120"/>
              <w:cnfStyle w:val="000000100000"/>
              <w:rPr>
                <w:rFonts w:cs="Arial"/>
                <w:sz w:val="18"/>
                <w:szCs w:val="18"/>
              </w:rPr>
            </w:pPr>
            <w:r w:rsidRPr="008E2CBC">
              <w:rPr>
                <w:rFonts w:cs="Arial"/>
                <w:sz w:val="18"/>
                <w:szCs w:val="18"/>
              </w:rPr>
              <w:t>Quarterly legal update providing detail on key matters in progress and key legal advice provided.</w:t>
            </w:r>
          </w:p>
          <w:p w:rsidR="002E3AF9" w:rsidRPr="008E2CBC" w:rsidRDefault="002E3AF9" w:rsidP="002E3AF9">
            <w:pPr>
              <w:spacing w:before="120" w:after="120"/>
              <w:cnfStyle w:val="000000100000"/>
              <w:rPr>
                <w:rFonts w:cs="Arial"/>
                <w:sz w:val="18"/>
                <w:szCs w:val="18"/>
              </w:rPr>
            </w:pPr>
            <w:r w:rsidRPr="008E2CBC">
              <w:rPr>
                <w:rFonts w:cs="Arial"/>
                <w:sz w:val="18"/>
                <w:szCs w:val="18"/>
              </w:rPr>
              <w:t>Legal Practice Notes to all Boards.</w:t>
            </w:r>
          </w:p>
          <w:p w:rsidR="002E3AF9" w:rsidRPr="008E2CBC" w:rsidRDefault="002E3AF9" w:rsidP="002E3AF9">
            <w:pPr>
              <w:spacing w:before="120" w:after="120"/>
              <w:cnfStyle w:val="000000100000"/>
              <w:rPr>
                <w:rFonts w:cs="Arial"/>
                <w:sz w:val="18"/>
                <w:szCs w:val="18"/>
              </w:rPr>
            </w:pPr>
            <w:r w:rsidRPr="008E2CBC">
              <w:rPr>
                <w:rFonts w:cs="Arial"/>
                <w:sz w:val="18"/>
                <w:szCs w:val="18"/>
              </w:rPr>
              <w:t xml:space="preserve">Legal advices for Boards as required. </w:t>
            </w:r>
          </w:p>
        </w:tc>
      </w:tr>
      <w:tr w:rsidR="002E3AF9" w:rsidRPr="008E2CBC" w:rsidTr="002E3AF9">
        <w:trPr>
          <w:jc w:val="center"/>
        </w:trPr>
        <w:tc>
          <w:tcPr>
            <w:cnfStyle w:val="001000000000"/>
            <w:tcW w:w="2376" w:type="dxa"/>
            <w:vMerge w:val="restart"/>
          </w:tcPr>
          <w:p w:rsidR="002E3AF9" w:rsidRPr="008E2CBC" w:rsidRDefault="002E3AF9" w:rsidP="002E3AF9">
            <w:pPr>
              <w:spacing w:before="120" w:after="120"/>
              <w:rPr>
                <w:rFonts w:cs="Arial"/>
                <w:color w:val="FFFFFF" w:themeColor="background1"/>
                <w:sz w:val="18"/>
                <w:szCs w:val="18"/>
              </w:rPr>
            </w:pPr>
            <w:r w:rsidRPr="008E2CBC">
              <w:rPr>
                <w:rFonts w:cs="Arial"/>
                <w:color w:val="FFFFFF" w:themeColor="background1"/>
                <w:sz w:val="18"/>
                <w:szCs w:val="18"/>
              </w:rPr>
              <w:t>Board Support for National and State Boards, committees and panels</w:t>
            </w:r>
          </w:p>
        </w:tc>
        <w:tc>
          <w:tcPr>
            <w:tcW w:w="6057" w:type="dxa"/>
          </w:tcPr>
          <w:p w:rsidR="002E3AF9" w:rsidRPr="008E2CBC" w:rsidRDefault="002E3AF9" w:rsidP="002E3AF9">
            <w:pPr>
              <w:spacing w:before="120" w:after="120"/>
              <w:cnfStyle w:val="000000000000"/>
              <w:rPr>
                <w:rFonts w:cs="Arial"/>
                <w:sz w:val="18"/>
                <w:szCs w:val="18"/>
              </w:rPr>
            </w:pPr>
            <w:r w:rsidRPr="008E2CBC">
              <w:rPr>
                <w:rFonts w:cs="Arial"/>
                <w:sz w:val="18"/>
                <w:szCs w:val="18"/>
                <w:u w:val="single"/>
              </w:rPr>
              <w:t>Timeliness</w:t>
            </w:r>
            <w:r w:rsidRPr="008E2CBC">
              <w:rPr>
                <w:rFonts w:cs="Arial"/>
                <w:sz w:val="18"/>
                <w:szCs w:val="18"/>
              </w:rPr>
              <w:t>.  Board, committee and panel papers available no later than 5 working days prior to the scheduled date of the meeting.</w:t>
            </w:r>
          </w:p>
        </w:tc>
        <w:tc>
          <w:tcPr>
            <w:tcW w:w="6096" w:type="dxa"/>
          </w:tcPr>
          <w:p w:rsidR="002E3AF9" w:rsidRPr="008E2CBC" w:rsidRDefault="002E3AF9" w:rsidP="002E3AF9">
            <w:pPr>
              <w:spacing w:before="120" w:after="120"/>
              <w:cnfStyle w:val="000000000000"/>
              <w:rPr>
                <w:rFonts w:cs="Arial"/>
                <w:sz w:val="18"/>
                <w:szCs w:val="18"/>
              </w:rPr>
            </w:pPr>
            <w:r w:rsidRPr="008E2CBC">
              <w:rPr>
                <w:rFonts w:cs="Arial"/>
                <w:sz w:val="18"/>
                <w:szCs w:val="18"/>
              </w:rPr>
              <w:t>Quarterly report</w:t>
            </w:r>
          </w:p>
        </w:tc>
      </w:tr>
      <w:tr w:rsidR="002E3AF9" w:rsidRPr="008E2CBC" w:rsidTr="002E3AF9">
        <w:trPr>
          <w:cnfStyle w:val="000000100000"/>
          <w:jc w:val="center"/>
        </w:trPr>
        <w:tc>
          <w:tcPr>
            <w:cnfStyle w:val="001000000000"/>
            <w:tcW w:w="2376" w:type="dxa"/>
            <w:vMerge/>
          </w:tcPr>
          <w:p w:rsidR="002E3AF9" w:rsidRPr="008E2CBC" w:rsidRDefault="002E3AF9" w:rsidP="002E3AF9">
            <w:pPr>
              <w:rPr>
                <w:rFonts w:cs="Arial"/>
                <w:color w:val="FFFFFF" w:themeColor="background1"/>
                <w:sz w:val="18"/>
                <w:szCs w:val="18"/>
              </w:rPr>
            </w:pPr>
          </w:p>
        </w:tc>
        <w:tc>
          <w:tcPr>
            <w:tcW w:w="6057" w:type="dxa"/>
          </w:tcPr>
          <w:p w:rsidR="002E3AF9" w:rsidRPr="008E2CBC" w:rsidRDefault="002E3AF9" w:rsidP="002E3AF9">
            <w:pPr>
              <w:spacing w:before="120" w:after="120"/>
              <w:cnfStyle w:val="000000100000"/>
              <w:rPr>
                <w:rFonts w:cs="Arial"/>
                <w:sz w:val="18"/>
                <w:szCs w:val="18"/>
                <w:u w:val="single"/>
              </w:rPr>
            </w:pPr>
            <w:r w:rsidRPr="008E2CBC">
              <w:rPr>
                <w:rFonts w:cs="Arial"/>
                <w:sz w:val="18"/>
                <w:szCs w:val="18"/>
                <w:u w:val="single"/>
              </w:rPr>
              <w:t>Remuneration</w:t>
            </w:r>
            <w:r w:rsidRPr="008E2CBC">
              <w:rPr>
                <w:rFonts w:cs="Arial"/>
                <w:sz w:val="18"/>
                <w:szCs w:val="18"/>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2E3AF9" w:rsidRPr="008E2CBC" w:rsidRDefault="002E3AF9" w:rsidP="002E3AF9">
            <w:pPr>
              <w:spacing w:before="120" w:after="120"/>
              <w:cnfStyle w:val="000000100000"/>
              <w:rPr>
                <w:rFonts w:cs="Arial"/>
                <w:sz w:val="18"/>
                <w:szCs w:val="18"/>
              </w:rPr>
            </w:pPr>
            <w:r w:rsidRPr="008E2CBC">
              <w:rPr>
                <w:rFonts w:cs="Arial"/>
                <w:sz w:val="18"/>
                <w:szCs w:val="18"/>
              </w:rPr>
              <w:t>Quarterly report</w:t>
            </w:r>
          </w:p>
        </w:tc>
      </w:tr>
      <w:tr w:rsidR="002E3AF9" w:rsidRPr="008E2CBC" w:rsidTr="002E3AF9">
        <w:trPr>
          <w:jc w:val="center"/>
        </w:trPr>
        <w:tc>
          <w:tcPr>
            <w:cnfStyle w:val="001000000000"/>
            <w:tcW w:w="2376" w:type="dxa"/>
            <w:vMerge/>
          </w:tcPr>
          <w:p w:rsidR="002E3AF9" w:rsidRPr="008E2CBC" w:rsidRDefault="002E3AF9" w:rsidP="002E3AF9">
            <w:pPr>
              <w:rPr>
                <w:rFonts w:cs="Arial"/>
                <w:color w:val="FFFFFF" w:themeColor="background1"/>
                <w:sz w:val="18"/>
                <w:szCs w:val="18"/>
              </w:rPr>
            </w:pPr>
          </w:p>
        </w:tc>
        <w:tc>
          <w:tcPr>
            <w:tcW w:w="6057" w:type="dxa"/>
          </w:tcPr>
          <w:p w:rsidR="002E3AF9" w:rsidRPr="008E2CBC" w:rsidRDefault="002E3AF9" w:rsidP="002E3AF9">
            <w:pPr>
              <w:spacing w:before="120" w:after="120"/>
              <w:cnfStyle w:val="000000000000"/>
              <w:rPr>
                <w:rFonts w:cs="Arial"/>
                <w:sz w:val="18"/>
                <w:szCs w:val="18"/>
              </w:rPr>
            </w:pPr>
            <w:r w:rsidRPr="008E2CBC">
              <w:rPr>
                <w:rFonts w:cs="Arial"/>
                <w:sz w:val="18"/>
                <w:szCs w:val="18"/>
                <w:u w:val="single"/>
              </w:rPr>
              <w:t xml:space="preserve">Financial Reports and Budgets.  </w:t>
            </w:r>
            <w:r w:rsidRPr="008E2CBC">
              <w:rPr>
                <w:rFonts w:cs="Arial"/>
                <w:sz w:val="18"/>
                <w:szCs w:val="18"/>
              </w:rPr>
              <w:t>Financial reports and budgets delivered to National Boards and committees as per dates indicated in the tables below.</w:t>
            </w:r>
          </w:p>
        </w:tc>
        <w:tc>
          <w:tcPr>
            <w:tcW w:w="6096" w:type="dxa"/>
          </w:tcPr>
          <w:p w:rsidR="002E3AF9" w:rsidRPr="008E2CBC" w:rsidRDefault="002E3AF9" w:rsidP="002E3AF9">
            <w:pPr>
              <w:spacing w:before="120" w:after="120"/>
              <w:cnfStyle w:val="000000000000"/>
              <w:rPr>
                <w:rFonts w:cs="Arial"/>
                <w:sz w:val="18"/>
                <w:szCs w:val="18"/>
              </w:rPr>
            </w:pPr>
            <w:r w:rsidRPr="008E2CBC">
              <w:rPr>
                <w:rFonts w:cs="Arial"/>
                <w:sz w:val="18"/>
                <w:szCs w:val="18"/>
              </w:rPr>
              <w:t>Progress reports to National Boards</w:t>
            </w:r>
          </w:p>
        </w:tc>
      </w:tr>
      <w:tr w:rsidR="002E3AF9" w:rsidRPr="008E2CBC" w:rsidTr="002E3AF9">
        <w:trPr>
          <w:cnfStyle w:val="000000100000"/>
          <w:trHeight w:val="367"/>
          <w:jc w:val="center"/>
        </w:trPr>
        <w:tc>
          <w:tcPr>
            <w:cnfStyle w:val="001000000000"/>
            <w:tcW w:w="2376" w:type="dxa"/>
            <w:vMerge w:val="restart"/>
          </w:tcPr>
          <w:p w:rsidR="002E3AF9" w:rsidRPr="008E2CBC" w:rsidRDefault="002E3AF9" w:rsidP="002E3AF9">
            <w:pPr>
              <w:spacing w:before="120" w:after="120"/>
              <w:rPr>
                <w:rFonts w:cs="Arial"/>
                <w:color w:val="FFFFFF" w:themeColor="background1"/>
                <w:sz w:val="18"/>
                <w:szCs w:val="18"/>
              </w:rPr>
            </w:pPr>
            <w:r w:rsidRPr="008E2CBC">
              <w:rPr>
                <w:rFonts w:cs="Arial"/>
                <w:color w:val="FFFFFF" w:themeColor="background1"/>
                <w:sz w:val="18"/>
                <w:szCs w:val="18"/>
              </w:rPr>
              <w:t>Risk management</w:t>
            </w:r>
          </w:p>
        </w:tc>
        <w:tc>
          <w:tcPr>
            <w:tcW w:w="6057" w:type="dxa"/>
          </w:tcPr>
          <w:p w:rsidR="002E3AF9" w:rsidRPr="008E2CBC" w:rsidRDefault="002E3AF9" w:rsidP="002E3AF9">
            <w:pPr>
              <w:spacing w:before="120" w:after="120"/>
              <w:cnfStyle w:val="000000100000"/>
              <w:rPr>
                <w:rFonts w:cs="Arial"/>
                <w:sz w:val="18"/>
                <w:szCs w:val="18"/>
              </w:rPr>
            </w:pPr>
            <w:r w:rsidRPr="008E2CBC">
              <w:rPr>
                <w:rFonts w:cs="Arial"/>
                <w:sz w:val="18"/>
                <w:szCs w:val="18"/>
              </w:rPr>
              <w:t>Quarterly report highlighting the current risk management rating for all significant risks.</w:t>
            </w:r>
          </w:p>
        </w:tc>
        <w:tc>
          <w:tcPr>
            <w:tcW w:w="6096" w:type="dxa"/>
          </w:tcPr>
          <w:p w:rsidR="002E3AF9" w:rsidRPr="008E2CBC" w:rsidRDefault="002E3AF9" w:rsidP="002E3AF9">
            <w:pPr>
              <w:spacing w:before="120" w:after="120"/>
              <w:cnfStyle w:val="000000100000"/>
              <w:rPr>
                <w:rFonts w:cs="Arial"/>
                <w:sz w:val="18"/>
                <w:szCs w:val="18"/>
              </w:rPr>
            </w:pPr>
            <w:r w:rsidRPr="008E2CBC">
              <w:rPr>
                <w:rFonts w:cs="Arial"/>
                <w:color w:val="000000" w:themeColor="text1"/>
                <w:sz w:val="18"/>
                <w:szCs w:val="18"/>
              </w:rPr>
              <w:t>Quarterly risk management report, including mitigating strategies for extreme and high risks within all areas of AHPRA’s and Boards’ operations.</w:t>
            </w:r>
          </w:p>
        </w:tc>
      </w:tr>
      <w:tr w:rsidR="002E3AF9" w:rsidRPr="008E2CBC" w:rsidTr="002E3AF9">
        <w:trPr>
          <w:trHeight w:val="367"/>
          <w:jc w:val="center"/>
        </w:trPr>
        <w:tc>
          <w:tcPr>
            <w:cnfStyle w:val="001000000000"/>
            <w:tcW w:w="2376" w:type="dxa"/>
            <w:vMerge/>
          </w:tcPr>
          <w:p w:rsidR="002E3AF9" w:rsidRPr="008E2CBC" w:rsidRDefault="002E3AF9" w:rsidP="002E3AF9">
            <w:pPr>
              <w:rPr>
                <w:rFonts w:cs="Arial"/>
                <w:color w:val="FFFFFF" w:themeColor="background1"/>
                <w:sz w:val="18"/>
                <w:szCs w:val="18"/>
              </w:rPr>
            </w:pPr>
          </w:p>
        </w:tc>
        <w:tc>
          <w:tcPr>
            <w:tcW w:w="6057" w:type="dxa"/>
          </w:tcPr>
          <w:p w:rsidR="002E3AF9" w:rsidRPr="008E2CBC" w:rsidRDefault="002E3AF9" w:rsidP="002E3AF9">
            <w:pPr>
              <w:spacing w:before="120" w:after="120"/>
              <w:cnfStyle w:val="000000000000"/>
              <w:rPr>
                <w:rFonts w:cs="Arial"/>
                <w:sz w:val="18"/>
                <w:szCs w:val="18"/>
              </w:rPr>
            </w:pPr>
            <w:r w:rsidRPr="008E2CBC">
              <w:rPr>
                <w:rFonts w:cs="Arial"/>
                <w:sz w:val="18"/>
                <w:szCs w:val="18"/>
              </w:rPr>
              <w:t>Administrative complaints and Freedom of Information handling in accordance with AHPRA policy</w:t>
            </w:r>
          </w:p>
        </w:tc>
        <w:tc>
          <w:tcPr>
            <w:tcW w:w="6096" w:type="dxa"/>
          </w:tcPr>
          <w:p w:rsidR="002E3AF9" w:rsidRPr="008E2CBC" w:rsidRDefault="002E3AF9" w:rsidP="002E3AF9">
            <w:pPr>
              <w:spacing w:before="120" w:after="120"/>
              <w:cnfStyle w:val="000000000000"/>
              <w:rPr>
                <w:rFonts w:cs="Arial"/>
                <w:sz w:val="18"/>
                <w:szCs w:val="18"/>
              </w:rPr>
            </w:pPr>
            <w:r w:rsidRPr="008E2CBC">
              <w:rPr>
                <w:rFonts w:cs="Arial"/>
                <w:sz w:val="18"/>
                <w:szCs w:val="18"/>
              </w:rPr>
              <w:t>Half yearly report of complaints lodged, detailing the total number of complaints for the profession, trends and learning.</w:t>
            </w:r>
          </w:p>
        </w:tc>
      </w:tr>
      <w:tr w:rsidR="002E3AF9" w:rsidRPr="008E2CBC" w:rsidTr="002E3AF9">
        <w:trPr>
          <w:cnfStyle w:val="000000100000"/>
          <w:trHeight w:val="367"/>
          <w:jc w:val="center"/>
        </w:trPr>
        <w:tc>
          <w:tcPr>
            <w:cnfStyle w:val="001000000000"/>
            <w:tcW w:w="2376" w:type="dxa"/>
          </w:tcPr>
          <w:p w:rsidR="002E3AF9" w:rsidRPr="008E2CBC" w:rsidRDefault="002E3AF9" w:rsidP="002E3AF9">
            <w:pPr>
              <w:spacing w:before="120" w:after="120"/>
              <w:rPr>
                <w:rFonts w:cs="Arial"/>
                <w:color w:val="FFFFFF" w:themeColor="background1"/>
                <w:sz w:val="18"/>
                <w:szCs w:val="18"/>
              </w:rPr>
            </w:pPr>
            <w:r w:rsidRPr="008E2CBC">
              <w:rPr>
                <w:rFonts w:cs="Arial"/>
                <w:color w:val="FFFFFF" w:themeColor="background1"/>
                <w:sz w:val="18"/>
                <w:szCs w:val="18"/>
              </w:rPr>
              <w:t xml:space="preserve">Quality of support services </w:t>
            </w:r>
          </w:p>
        </w:tc>
        <w:tc>
          <w:tcPr>
            <w:tcW w:w="6057" w:type="dxa"/>
          </w:tcPr>
          <w:p w:rsidR="002E3AF9" w:rsidRPr="008E2CBC" w:rsidRDefault="002E3AF9" w:rsidP="002E3AF9">
            <w:pPr>
              <w:spacing w:before="120" w:after="120"/>
              <w:cnfStyle w:val="000000100000"/>
              <w:rPr>
                <w:rFonts w:cs="Arial"/>
                <w:sz w:val="18"/>
                <w:szCs w:val="18"/>
              </w:rPr>
            </w:pPr>
            <w:r w:rsidRPr="008E2CBC">
              <w:rPr>
                <w:rFonts w:cs="Arial"/>
                <w:sz w:val="18"/>
                <w:szCs w:val="18"/>
              </w:rPr>
              <w:t>Administration of annual structured survey of quality of service support provided.</w:t>
            </w:r>
          </w:p>
        </w:tc>
        <w:tc>
          <w:tcPr>
            <w:tcW w:w="6096" w:type="dxa"/>
          </w:tcPr>
          <w:p w:rsidR="002E3AF9" w:rsidRPr="008E2CBC" w:rsidRDefault="002E3AF9" w:rsidP="002E3AF9">
            <w:pPr>
              <w:spacing w:before="120" w:after="120"/>
              <w:cnfStyle w:val="000000100000"/>
              <w:rPr>
                <w:rFonts w:cs="Arial"/>
                <w:sz w:val="18"/>
                <w:szCs w:val="18"/>
              </w:rPr>
            </w:pPr>
            <w:r w:rsidRPr="008E2CBC">
              <w:rPr>
                <w:rFonts w:cs="Arial"/>
                <w:sz w:val="18"/>
                <w:szCs w:val="18"/>
              </w:rPr>
              <w:t>Report on survey results</w:t>
            </w:r>
          </w:p>
          <w:p w:rsidR="002E3AF9" w:rsidRPr="008E2CBC" w:rsidRDefault="002E3AF9" w:rsidP="002E3AF9">
            <w:pPr>
              <w:spacing w:before="120" w:after="120"/>
              <w:cnfStyle w:val="000000100000"/>
              <w:rPr>
                <w:rFonts w:cs="Arial"/>
                <w:sz w:val="18"/>
                <w:szCs w:val="18"/>
              </w:rPr>
            </w:pPr>
            <w:r w:rsidRPr="008E2CBC">
              <w:rPr>
                <w:rFonts w:cs="Arial"/>
                <w:sz w:val="18"/>
                <w:szCs w:val="18"/>
              </w:rPr>
              <w:t xml:space="preserve">Action plan to address issues </w:t>
            </w:r>
            <w:proofErr w:type="gramStart"/>
            <w:r w:rsidRPr="008E2CBC">
              <w:rPr>
                <w:rFonts w:cs="Arial"/>
                <w:sz w:val="18"/>
                <w:szCs w:val="18"/>
              </w:rPr>
              <w:t>raised</w:t>
            </w:r>
            <w:proofErr w:type="gramEnd"/>
            <w:r w:rsidRPr="008E2CBC">
              <w:rPr>
                <w:rFonts w:cs="Arial"/>
                <w:sz w:val="18"/>
                <w:szCs w:val="18"/>
              </w:rPr>
              <w:t xml:space="preserve"> in survey.</w:t>
            </w:r>
          </w:p>
        </w:tc>
      </w:tr>
    </w:tbl>
    <w:p w:rsidR="002E3AF9" w:rsidRDefault="002E3A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5"/>
        <w:gridCol w:w="2032"/>
        <w:gridCol w:w="850"/>
        <w:gridCol w:w="2557"/>
        <w:gridCol w:w="6520"/>
        <w:gridCol w:w="1025"/>
      </w:tblGrid>
      <w:tr w:rsidR="002E3AF9" w:rsidTr="002E3AF9">
        <w:tc>
          <w:tcPr>
            <w:tcW w:w="4077" w:type="dxa"/>
            <w:gridSpan w:val="3"/>
          </w:tcPr>
          <w:p w:rsidR="002E3AF9" w:rsidRPr="00B34270" w:rsidRDefault="002E3AF9" w:rsidP="002E3AF9">
            <w:pPr>
              <w:rPr>
                <w:rFonts w:cs="Arial"/>
                <w:b/>
                <w:color w:val="000000" w:themeColor="text1"/>
                <w:szCs w:val="20"/>
              </w:rPr>
            </w:pPr>
            <w:r>
              <w:rPr>
                <w:rFonts w:cs="Arial"/>
                <w:b/>
                <w:color w:val="000000" w:themeColor="text1"/>
                <w:szCs w:val="20"/>
              </w:rPr>
              <w:t>Reporting timetable for 2013/14</w:t>
            </w:r>
          </w:p>
          <w:p w:rsidR="002E3AF9" w:rsidRDefault="002E3AF9" w:rsidP="002E3AF9">
            <w:pPr>
              <w:rPr>
                <w:rFonts w:cs="Arial"/>
                <w:b/>
                <w:color w:val="000000" w:themeColor="text1"/>
                <w:szCs w:val="20"/>
              </w:rPr>
            </w:pPr>
          </w:p>
        </w:tc>
        <w:tc>
          <w:tcPr>
            <w:tcW w:w="10097" w:type="dxa"/>
            <w:gridSpan w:val="3"/>
          </w:tcPr>
          <w:p w:rsidR="002E3AF9" w:rsidRPr="008250C1" w:rsidRDefault="002E3AF9" w:rsidP="002E3AF9">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tcPr>
          <w:p w:rsidR="002E3AF9" w:rsidRPr="008E2CBC" w:rsidRDefault="002E3AF9" w:rsidP="002E3AF9">
            <w:pPr>
              <w:spacing w:before="60" w:after="60"/>
              <w:rPr>
                <w:rFonts w:cs="Arial"/>
                <w:b/>
                <w:sz w:val="18"/>
                <w:szCs w:val="18"/>
              </w:rPr>
            </w:pPr>
            <w:r w:rsidRPr="008E2CBC">
              <w:rPr>
                <w:rFonts w:cs="Arial"/>
                <w:b/>
                <w:sz w:val="18"/>
                <w:szCs w:val="18"/>
              </w:rPr>
              <w:t>Month</w:t>
            </w:r>
          </w:p>
        </w:tc>
        <w:tc>
          <w:tcPr>
            <w:tcW w:w="2032" w:type="dxa"/>
          </w:tcPr>
          <w:p w:rsidR="002E3AF9" w:rsidRPr="008E2CBC" w:rsidRDefault="002E3AF9" w:rsidP="002E3AF9">
            <w:pPr>
              <w:spacing w:before="60" w:after="60"/>
              <w:rPr>
                <w:rFonts w:cs="Arial"/>
                <w:b/>
                <w:sz w:val="18"/>
                <w:szCs w:val="18"/>
              </w:rPr>
            </w:pPr>
            <w:r w:rsidRPr="008E2CBC">
              <w:rPr>
                <w:rFonts w:cs="Arial"/>
                <w:b/>
                <w:sz w:val="18"/>
                <w:szCs w:val="18"/>
              </w:rPr>
              <w:t>Upload to SAI</w:t>
            </w:r>
          </w:p>
        </w:tc>
        <w:tc>
          <w:tcPr>
            <w:tcW w:w="845" w:type="dxa"/>
            <w:tcBorders>
              <w:top w:val="nil"/>
              <w:bottom w:val="nil"/>
            </w:tcBorders>
          </w:tcPr>
          <w:p w:rsidR="002E3AF9" w:rsidRPr="008E2CBC" w:rsidRDefault="002E3AF9" w:rsidP="002E3AF9">
            <w:pPr>
              <w:spacing w:before="60" w:after="60"/>
              <w:rPr>
                <w:rFonts w:cs="Arial"/>
                <w:b/>
                <w:sz w:val="18"/>
                <w:szCs w:val="18"/>
              </w:rPr>
            </w:pPr>
          </w:p>
        </w:tc>
        <w:tc>
          <w:tcPr>
            <w:tcW w:w="2557" w:type="dxa"/>
          </w:tcPr>
          <w:p w:rsidR="002E3AF9" w:rsidRPr="008E2CBC" w:rsidRDefault="002E3AF9" w:rsidP="002E3AF9">
            <w:pPr>
              <w:spacing w:before="60" w:after="60"/>
              <w:rPr>
                <w:rFonts w:cs="Arial"/>
                <w:b/>
                <w:sz w:val="18"/>
                <w:szCs w:val="18"/>
              </w:rPr>
            </w:pPr>
            <w:r w:rsidRPr="008E2CBC">
              <w:rPr>
                <w:rFonts w:cs="Arial"/>
                <w:b/>
                <w:sz w:val="18"/>
                <w:szCs w:val="18"/>
              </w:rPr>
              <w:t>Month of Board Meeting</w:t>
            </w:r>
          </w:p>
        </w:tc>
        <w:tc>
          <w:tcPr>
            <w:tcW w:w="6520" w:type="dxa"/>
          </w:tcPr>
          <w:p w:rsidR="002E3AF9" w:rsidRPr="008E2CBC" w:rsidRDefault="002E3AF9" w:rsidP="002E3AF9">
            <w:pPr>
              <w:spacing w:before="60" w:after="60"/>
              <w:rPr>
                <w:rFonts w:cs="Arial"/>
                <w:b/>
                <w:sz w:val="18"/>
                <w:szCs w:val="18"/>
              </w:rPr>
            </w:pPr>
            <w:r w:rsidRPr="008E2CBC">
              <w:rPr>
                <w:rFonts w:cs="Arial"/>
                <w:b/>
                <w:sz w:val="18"/>
                <w:szCs w:val="18"/>
              </w:rPr>
              <w:t>Upload to SAI Global</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June 2013</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22 July</w:t>
            </w:r>
          </w:p>
        </w:tc>
        <w:tc>
          <w:tcPr>
            <w:tcW w:w="845" w:type="dxa"/>
            <w:tcBorders>
              <w:top w:val="nil"/>
              <w:bottom w:val="nil"/>
            </w:tcBorders>
          </w:tcPr>
          <w:p w:rsidR="002E3AF9" w:rsidRPr="008E2CBC" w:rsidRDefault="002E3AF9" w:rsidP="002E3AF9">
            <w:pPr>
              <w:spacing w:before="60" w:after="60"/>
              <w:rPr>
                <w:rFonts w:cs="Arial"/>
                <w:sz w:val="18"/>
                <w:szCs w:val="18"/>
              </w:rPr>
            </w:pPr>
          </w:p>
        </w:tc>
        <w:tc>
          <w:tcPr>
            <w:tcW w:w="2557" w:type="dxa"/>
          </w:tcPr>
          <w:p w:rsidR="002E3AF9" w:rsidRPr="008E2CBC" w:rsidRDefault="002E3AF9" w:rsidP="002E3AF9">
            <w:pPr>
              <w:spacing w:before="60" w:after="60"/>
              <w:rPr>
                <w:rFonts w:cs="Arial"/>
                <w:sz w:val="18"/>
                <w:szCs w:val="18"/>
              </w:rPr>
            </w:pPr>
            <w:r w:rsidRPr="008E2CBC">
              <w:rPr>
                <w:rFonts w:cs="Arial"/>
                <w:sz w:val="18"/>
                <w:szCs w:val="18"/>
              </w:rPr>
              <w:t>December</w:t>
            </w:r>
          </w:p>
        </w:tc>
        <w:tc>
          <w:tcPr>
            <w:tcW w:w="6520" w:type="dxa"/>
          </w:tcPr>
          <w:p w:rsidR="002E3AF9" w:rsidRPr="008E2CBC" w:rsidRDefault="002E3AF9" w:rsidP="002E3AF9">
            <w:pPr>
              <w:spacing w:before="60" w:after="60"/>
              <w:rPr>
                <w:rFonts w:cs="Arial"/>
                <w:sz w:val="18"/>
                <w:szCs w:val="18"/>
              </w:rPr>
            </w:pPr>
            <w:r w:rsidRPr="008E2CBC">
              <w:rPr>
                <w:sz w:val="18"/>
                <w:szCs w:val="18"/>
              </w:rPr>
              <w:t>AHPRA tables the budget assumptions and principles for 2014-15</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July</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15 August</w:t>
            </w:r>
          </w:p>
        </w:tc>
        <w:tc>
          <w:tcPr>
            <w:tcW w:w="845" w:type="dxa"/>
            <w:tcBorders>
              <w:top w:val="nil"/>
              <w:bottom w:val="nil"/>
            </w:tcBorders>
          </w:tcPr>
          <w:p w:rsidR="002E3AF9" w:rsidRPr="008E2CBC" w:rsidRDefault="002E3AF9" w:rsidP="002E3AF9">
            <w:pPr>
              <w:spacing w:before="60" w:after="60"/>
              <w:rPr>
                <w:rFonts w:cs="Arial"/>
                <w:sz w:val="18"/>
                <w:szCs w:val="18"/>
              </w:rPr>
            </w:pPr>
          </w:p>
        </w:tc>
        <w:tc>
          <w:tcPr>
            <w:tcW w:w="2557" w:type="dxa"/>
          </w:tcPr>
          <w:p w:rsidR="002E3AF9" w:rsidRPr="008E2CBC" w:rsidRDefault="002E3AF9" w:rsidP="002E3AF9">
            <w:pPr>
              <w:spacing w:before="60" w:after="60"/>
              <w:rPr>
                <w:rFonts w:cs="Arial"/>
                <w:sz w:val="18"/>
                <w:szCs w:val="18"/>
              </w:rPr>
            </w:pPr>
            <w:r w:rsidRPr="008E2CBC">
              <w:rPr>
                <w:rFonts w:cs="Arial"/>
                <w:sz w:val="18"/>
                <w:szCs w:val="18"/>
              </w:rPr>
              <w:t xml:space="preserve">February </w:t>
            </w:r>
          </w:p>
        </w:tc>
        <w:tc>
          <w:tcPr>
            <w:tcW w:w="6520" w:type="dxa"/>
          </w:tcPr>
          <w:p w:rsidR="002E3AF9" w:rsidRPr="008E2CBC" w:rsidRDefault="002E3AF9" w:rsidP="002E3AF9">
            <w:pPr>
              <w:spacing w:before="60" w:after="60"/>
              <w:rPr>
                <w:sz w:val="18"/>
                <w:szCs w:val="18"/>
              </w:rPr>
            </w:pPr>
            <w:r w:rsidRPr="008E2CBC">
              <w:rPr>
                <w:sz w:val="18"/>
                <w:szCs w:val="18"/>
              </w:rPr>
              <w:t>Budget assumptions provided by National Boards to AHPRA for costing</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August</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13 September</w:t>
            </w:r>
          </w:p>
        </w:tc>
        <w:tc>
          <w:tcPr>
            <w:tcW w:w="845" w:type="dxa"/>
            <w:tcBorders>
              <w:top w:val="nil"/>
              <w:bottom w:val="nil"/>
            </w:tcBorders>
          </w:tcPr>
          <w:p w:rsidR="002E3AF9" w:rsidRPr="008E2CBC" w:rsidRDefault="002E3AF9" w:rsidP="002E3AF9">
            <w:pPr>
              <w:spacing w:before="60" w:after="60"/>
              <w:rPr>
                <w:rFonts w:cs="Arial"/>
                <w:sz w:val="18"/>
                <w:szCs w:val="18"/>
              </w:rPr>
            </w:pPr>
          </w:p>
        </w:tc>
        <w:tc>
          <w:tcPr>
            <w:tcW w:w="2557" w:type="dxa"/>
          </w:tcPr>
          <w:p w:rsidR="002E3AF9" w:rsidRPr="008E2CBC" w:rsidRDefault="002E3AF9" w:rsidP="002E3AF9">
            <w:pPr>
              <w:spacing w:before="60" w:after="60"/>
              <w:rPr>
                <w:rFonts w:cs="Arial"/>
                <w:sz w:val="18"/>
                <w:szCs w:val="18"/>
              </w:rPr>
            </w:pPr>
            <w:r w:rsidRPr="008E2CBC">
              <w:rPr>
                <w:rFonts w:cs="Arial"/>
                <w:sz w:val="18"/>
                <w:szCs w:val="18"/>
              </w:rPr>
              <w:t>March</w:t>
            </w:r>
          </w:p>
        </w:tc>
        <w:tc>
          <w:tcPr>
            <w:tcW w:w="6520" w:type="dxa"/>
          </w:tcPr>
          <w:p w:rsidR="002E3AF9" w:rsidRPr="008E2CBC" w:rsidRDefault="002E3AF9" w:rsidP="002E3AF9">
            <w:pPr>
              <w:spacing w:before="60" w:after="60"/>
              <w:rPr>
                <w:rFonts w:cs="Arial"/>
                <w:sz w:val="18"/>
                <w:szCs w:val="18"/>
              </w:rPr>
            </w:pPr>
            <w:r w:rsidRPr="008E2CBC">
              <w:rPr>
                <w:sz w:val="18"/>
                <w:szCs w:val="18"/>
              </w:rPr>
              <w:t>AHPRA tables 1</w:t>
            </w:r>
            <w:r w:rsidRPr="008E2CBC">
              <w:rPr>
                <w:sz w:val="18"/>
                <w:szCs w:val="18"/>
                <w:vertAlign w:val="superscript"/>
              </w:rPr>
              <w:t>st</w:t>
            </w:r>
            <w:r w:rsidRPr="008E2CBC">
              <w:rPr>
                <w:sz w:val="18"/>
                <w:szCs w:val="18"/>
              </w:rPr>
              <w:t xml:space="preserve"> draft budget to National Boards</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September</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14 October</w:t>
            </w:r>
          </w:p>
        </w:tc>
        <w:tc>
          <w:tcPr>
            <w:tcW w:w="845" w:type="dxa"/>
            <w:tcBorders>
              <w:top w:val="nil"/>
              <w:bottom w:val="nil"/>
            </w:tcBorders>
          </w:tcPr>
          <w:p w:rsidR="002E3AF9" w:rsidRPr="008E2CBC" w:rsidRDefault="002E3AF9" w:rsidP="002E3AF9">
            <w:pPr>
              <w:spacing w:before="60" w:after="60"/>
              <w:rPr>
                <w:rFonts w:cs="Arial"/>
                <w:sz w:val="18"/>
                <w:szCs w:val="18"/>
              </w:rPr>
            </w:pPr>
          </w:p>
        </w:tc>
        <w:tc>
          <w:tcPr>
            <w:tcW w:w="2557" w:type="dxa"/>
            <w:tcBorders>
              <w:bottom w:val="single" w:sz="4" w:space="0" w:color="auto"/>
            </w:tcBorders>
          </w:tcPr>
          <w:p w:rsidR="002E3AF9" w:rsidRPr="008E2CBC" w:rsidRDefault="002E3AF9" w:rsidP="002E3AF9">
            <w:pPr>
              <w:spacing w:before="60" w:after="60"/>
              <w:rPr>
                <w:rFonts w:cs="Arial"/>
                <w:sz w:val="18"/>
                <w:szCs w:val="18"/>
              </w:rPr>
            </w:pPr>
            <w:r w:rsidRPr="008E2CBC">
              <w:rPr>
                <w:rFonts w:cs="Arial"/>
                <w:sz w:val="18"/>
                <w:szCs w:val="18"/>
              </w:rPr>
              <w:t>April</w:t>
            </w:r>
          </w:p>
        </w:tc>
        <w:tc>
          <w:tcPr>
            <w:tcW w:w="6520" w:type="dxa"/>
            <w:tcBorders>
              <w:bottom w:val="single" w:sz="4" w:space="0" w:color="auto"/>
            </w:tcBorders>
          </w:tcPr>
          <w:p w:rsidR="002E3AF9" w:rsidRPr="008E2CBC" w:rsidRDefault="002E3AF9" w:rsidP="002E3AF9">
            <w:pPr>
              <w:spacing w:before="60" w:after="60"/>
              <w:rPr>
                <w:sz w:val="18"/>
                <w:szCs w:val="18"/>
              </w:rPr>
            </w:pPr>
            <w:r w:rsidRPr="008E2CBC">
              <w:rPr>
                <w:sz w:val="18"/>
                <w:szCs w:val="18"/>
              </w:rPr>
              <w:t xml:space="preserve">First draft 2014/15 Business Plan  </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October</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15 November</w:t>
            </w:r>
          </w:p>
        </w:tc>
        <w:tc>
          <w:tcPr>
            <w:tcW w:w="845" w:type="dxa"/>
            <w:tcBorders>
              <w:top w:val="nil"/>
              <w:bottom w:val="nil"/>
            </w:tcBorders>
          </w:tcPr>
          <w:p w:rsidR="002E3AF9" w:rsidRPr="008E2CBC" w:rsidRDefault="002E3AF9" w:rsidP="002E3AF9">
            <w:pPr>
              <w:spacing w:before="60" w:after="60"/>
              <w:rPr>
                <w:rFonts w:cs="Arial"/>
                <w:sz w:val="18"/>
                <w:szCs w:val="18"/>
              </w:rPr>
            </w:pPr>
          </w:p>
        </w:tc>
        <w:tc>
          <w:tcPr>
            <w:tcW w:w="2557" w:type="dxa"/>
            <w:tcBorders>
              <w:bottom w:val="single" w:sz="4" w:space="0" w:color="auto"/>
            </w:tcBorders>
          </w:tcPr>
          <w:p w:rsidR="002E3AF9" w:rsidRPr="008E2CBC" w:rsidRDefault="002E3AF9" w:rsidP="002E3AF9">
            <w:pPr>
              <w:spacing w:before="60" w:after="60"/>
              <w:rPr>
                <w:rFonts w:cs="Arial"/>
                <w:sz w:val="18"/>
                <w:szCs w:val="18"/>
              </w:rPr>
            </w:pPr>
            <w:r w:rsidRPr="008E2CBC">
              <w:rPr>
                <w:rFonts w:cs="Arial"/>
                <w:sz w:val="18"/>
                <w:szCs w:val="18"/>
              </w:rPr>
              <w:t>April</w:t>
            </w:r>
          </w:p>
        </w:tc>
        <w:tc>
          <w:tcPr>
            <w:tcW w:w="6520" w:type="dxa"/>
            <w:tcBorders>
              <w:bottom w:val="single" w:sz="4" w:space="0" w:color="auto"/>
            </w:tcBorders>
          </w:tcPr>
          <w:p w:rsidR="002E3AF9" w:rsidRPr="008E2CBC" w:rsidRDefault="002E3AF9" w:rsidP="002E3AF9">
            <w:pPr>
              <w:spacing w:before="60" w:after="60"/>
              <w:rPr>
                <w:rFonts w:cs="Arial"/>
                <w:sz w:val="18"/>
                <w:szCs w:val="18"/>
              </w:rPr>
            </w:pPr>
            <w:r w:rsidRPr="008E2CBC">
              <w:rPr>
                <w:sz w:val="18"/>
                <w:szCs w:val="18"/>
              </w:rPr>
              <w:t>AHPRA tables 2nd draft budget to National Boards</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November</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13 December</w:t>
            </w:r>
          </w:p>
        </w:tc>
        <w:tc>
          <w:tcPr>
            <w:tcW w:w="845" w:type="dxa"/>
            <w:tcBorders>
              <w:top w:val="nil"/>
              <w:bottom w:val="nil"/>
            </w:tcBorders>
          </w:tcPr>
          <w:p w:rsidR="002E3AF9" w:rsidRPr="008E2CBC" w:rsidRDefault="002E3AF9" w:rsidP="002E3AF9">
            <w:pPr>
              <w:spacing w:before="60" w:after="60"/>
              <w:rPr>
                <w:rFonts w:cs="Arial"/>
                <w:sz w:val="18"/>
                <w:szCs w:val="18"/>
              </w:rPr>
            </w:pPr>
          </w:p>
        </w:tc>
        <w:tc>
          <w:tcPr>
            <w:tcW w:w="2557" w:type="dxa"/>
            <w:tcBorders>
              <w:bottom w:val="single" w:sz="4" w:space="0" w:color="auto"/>
            </w:tcBorders>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May</w:t>
            </w:r>
          </w:p>
        </w:tc>
        <w:tc>
          <w:tcPr>
            <w:tcW w:w="6520" w:type="dxa"/>
            <w:tcBorders>
              <w:bottom w:val="single" w:sz="4" w:space="0" w:color="auto"/>
            </w:tcBorders>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AHPRA tables proposed final budget to National Boards for approval</w:t>
            </w: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December</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22 January</w:t>
            </w:r>
          </w:p>
        </w:tc>
        <w:tc>
          <w:tcPr>
            <w:tcW w:w="845" w:type="dxa"/>
            <w:tcBorders>
              <w:top w:val="nil"/>
              <w:bottom w:val="nil"/>
              <w:right w:val="nil"/>
            </w:tcBorders>
          </w:tcPr>
          <w:p w:rsidR="002E3AF9" w:rsidRPr="008E2CBC" w:rsidRDefault="002E3AF9" w:rsidP="002E3AF9">
            <w:pPr>
              <w:spacing w:before="60" w:after="60"/>
              <w:rPr>
                <w:rFonts w:cs="Arial"/>
                <w:color w:val="000000" w:themeColor="text1"/>
                <w:sz w:val="18"/>
                <w:szCs w:val="18"/>
              </w:rPr>
            </w:pPr>
          </w:p>
        </w:tc>
        <w:tc>
          <w:tcPr>
            <w:tcW w:w="2557" w:type="dxa"/>
            <w:tcBorders>
              <w:top w:val="single" w:sz="4" w:space="0" w:color="auto"/>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single" w:sz="4" w:space="0" w:color="auto"/>
              <w:left w:val="nil"/>
              <w:bottom w:val="nil"/>
              <w:right w:val="nil"/>
            </w:tcBorders>
          </w:tcPr>
          <w:p w:rsidR="002E3AF9" w:rsidRPr="008E2CBC" w:rsidRDefault="002E3AF9" w:rsidP="002E3AF9">
            <w:pPr>
              <w:spacing w:before="60" w:after="60"/>
              <w:rPr>
                <w:rFonts w:cs="Arial"/>
                <w:sz w:val="18"/>
                <w:szCs w:val="18"/>
              </w:rPr>
            </w:pP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January</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17 February</w:t>
            </w:r>
          </w:p>
        </w:tc>
        <w:tc>
          <w:tcPr>
            <w:tcW w:w="845" w:type="dxa"/>
            <w:tcBorders>
              <w:top w:val="nil"/>
              <w:bottom w:val="nil"/>
              <w:right w:val="nil"/>
            </w:tcBorders>
          </w:tcPr>
          <w:p w:rsidR="002E3AF9" w:rsidRPr="008E2CBC" w:rsidRDefault="002E3AF9" w:rsidP="002E3AF9">
            <w:pPr>
              <w:spacing w:before="60" w:after="60"/>
              <w:rPr>
                <w:rFonts w:cs="Arial"/>
                <w:sz w:val="18"/>
                <w:szCs w:val="18"/>
              </w:rPr>
            </w:pPr>
          </w:p>
        </w:tc>
        <w:tc>
          <w:tcPr>
            <w:tcW w:w="2557" w:type="dxa"/>
            <w:tcBorders>
              <w:top w:val="nil"/>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nil"/>
              <w:left w:val="nil"/>
              <w:bottom w:val="nil"/>
              <w:right w:val="nil"/>
            </w:tcBorders>
          </w:tcPr>
          <w:p w:rsidR="002E3AF9" w:rsidRPr="008E2CBC" w:rsidRDefault="002E3AF9" w:rsidP="002E3AF9">
            <w:pPr>
              <w:spacing w:before="60" w:after="60"/>
              <w:rPr>
                <w:rFonts w:cs="Arial"/>
                <w:sz w:val="18"/>
                <w:szCs w:val="18"/>
              </w:rPr>
            </w:pP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February</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20 March</w:t>
            </w:r>
          </w:p>
        </w:tc>
        <w:tc>
          <w:tcPr>
            <w:tcW w:w="845" w:type="dxa"/>
            <w:tcBorders>
              <w:top w:val="nil"/>
              <w:bottom w:val="nil"/>
              <w:right w:val="nil"/>
            </w:tcBorders>
          </w:tcPr>
          <w:p w:rsidR="002E3AF9" w:rsidRPr="008E2CBC" w:rsidRDefault="002E3AF9" w:rsidP="002E3AF9">
            <w:pPr>
              <w:spacing w:before="60" w:after="60"/>
              <w:rPr>
                <w:rFonts w:cs="Arial"/>
                <w:sz w:val="18"/>
                <w:szCs w:val="18"/>
              </w:rPr>
            </w:pPr>
          </w:p>
        </w:tc>
        <w:tc>
          <w:tcPr>
            <w:tcW w:w="2557" w:type="dxa"/>
            <w:tcBorders>
              <w:top w:val="nil"/>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nil"/>
              <w:left w:val="nil"/>
              <w:bottom w:val="nil"/>
              <w:right w:val="nil"/>
            </w:tcBorders>
          </w:tcPr>
          <w:p w:rsidR="002E3AF9" w:rsidRPr="008E2CBC" w:rsidRDefault="002E3AF9" w:rsidP="002E3AF9">
            <w:pPr>
              <w:spacing w:before="60" w:after="60"/>
              <w:rPr>
                <w:rFonts w:cs="Arial"/>
                <w:sz w:val="18"/>
                <w:szCs w:val="18"/>
              </w:rPr>
            </w:pP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March</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14 April</w:t>
            </w:r>
          </w:p>
        </w:tc>
        <w:tc>
          <w:tcPr>
            <w:tcW w:w="845" w:type="dxa"/>
            <w:tcBorders>
              <w:top w:val="nil"/>
              <w:bottom w:val="nil"/>
              <w:right w:val="nil"/>
            </w:tcBorders>
          </w:tcPr>
          <w:p w:rsidR="002E3AF9" w:rsidRPr="008E2CBC" w:rsidRDefault="002E3AF9" w:rsidP="002E3AF9">
            <w:pPr>
              <w:spacing w:before="60" w:after="60"/>
              <w:rPr>
                <w:rFonts w:cs="Arial"/>
                <w:sz w:val="18"/>
                <w:szCs w:val="18"/>
              </w:rPr>
            </w:pPr>
          </w:p>
        </w:tc>
        <w:tc>
          <w:tcPr>
            <w:tcW w:w="2557" w:type="dxa"/>
            <w:tcBorders>
              <w:top w:val="nil"/>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nil"/>
              <w:left w:val="nil"/>
              <w:bottom w:val="nil"/>
              <w:right w:val="nil"/>
            </w:tcBorders>
          </w:tcPr>
          <w:p w:rsidR="002E3AF9" w:rsidRPr="008E2CBC" w:rsidRDefault="002E3AF9" w:rsidP="002E3AF9">
            <w:pPr>
              <w:spacing w:before="60" w:after="60"/>
              <w:rPr>
                <w:rFonts w:cs="Arial"/>
                <w:sz w:val="18"/>
                <w:szCs w:val="18"/>
              </w:rPr>
            </w:pP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April</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15 May</w:t>
            </w:r>
          </w:p>
        </w:tc>
        <w:tc>
          <w:tcPr>
            <w:tcW w:w="845" w:type="dxa"/>
            <w:tcBorders>
              <w:top w:val="nil"/>
              <w:bottom w:val="nil"/>
              <w:right w:val="nil"/>
            </w:tcBorders>
          </w:tcPr>
          <w:p w:rsidR="002E3AF9" w:rsidRPr="008E2CBC" w:rsidRDefault="002E3AF9" w:rsidP="002E3AF9">
            <w:pPr>
              <w:spacing w:before="60" w:after="60"/>
              <w:rPr>
                <w:rFonts w:cs="Arial"/>
                <w:sz w:val="18"/>
                <w:szCs w:val="18"/>
              </w:rPr>
            </w:pPr>
          </w:p>
        </w:tc>
        <w:tc>
          <w:tcPr>
            <w:tcW w:w="2557" w:type="dxa"/>
            <w:tcBorders>
              <w:top w:val="nil"/>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nil"/>
              <w:left w:val="nil"/>
              <w:bottom w:val="nil"/>
              <w:right w:val="nil"/>
            </w:tcBorders>
          </w:tcPr>
          <w:p w:rsidR="002E3AF9" w:rsidRPr="008E2CBC" w:rsidRDefault="002E3AF9" w:rsidP="002E3AF9">
            <w:pPr>
              <w:spacing w:before="60" w:after="60"/>
              <w:rPr>
                <w:rFonts w:cs="Arial"/>
                <w:sz w:val="18"/>
                <w:szCs w:val="18"/>
              </w:rPr>
            </w:pP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May</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19 June</w:t>
            </w:r>
          </w:p>
        </w:tc>
        <w:tc>
          <w:tcPr>
            <w:tcW w:w="845" w:type="dxa"/>
            <w:tcBorders>
              <w:top w:val="nil"/>
              <w:bottom w:val="nil"/>
              <w:right w:val="nil"/>
            </w:tcBorders>
          </w:tcPr>
          <w:p w:rsidR="002E3AF9" w:rsidRPr="008E2CBC" w:rsidRDefault="002E3AF9" w:rsidP="002E3AF9">
            <w:pPr>
              <w:spacing w:before="60" w:after="60"/>
              <w:rPr>
                <w:rFonts w:cs="Arial"/>
                <w:sz w:val="18"/>
                <w:szCs w:val="18"/>
              </w:rPr>
            </w:pPr>
          </w:p>
        </w:tc>
        <w:tc>
          <w:tcPr>
            <w:tcW w:w="2557" w:type="dxa"/>
            <w:tcBorders>
              <w:top w:val="nil"/>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nil"/>
              <w:left w:val="nil"/>
              <w:bottom w:val="nil"/>
              <w:right w:val="nil"/>
            </w:tcBorders>
          </w:tcPr>
          <w:p w:rsidR="002E3AF9" w:rsidRPr="008E2CBC" w:rsidRDefault="002E3AF9" w:rsidP="002E3AF9">
            <w:pPr>
              <w:spacing w:before="60" w:after="60"/>
              <w:rPr>
                <w:rFonts w:cs="Arial"/>
                <w:sz w:val="18"/>
                <w:szCs w:val="18"/>
              </w:rPr>
            </w:pPr>
          </w:p>
        </w:tc>
      </w:tr>
      <w:tr w:rsidR="002E3AF9" w:rsidRPr="008E2CBC" w:rsidTr="002E3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5" w:type="dxa"/>
          <w:trHeight w:val="580"/>
        </w:trPr>
        <w:tc>
          <w:tcPr>
            <w:tcW w:w="1195"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June 2014</w:t>
            </w:r>
          </w:p>
        </w:tc>
        <w:tc>
          <w:tcPr>
            <w:tcW w:w="2032" w:type="dxa"/>
            <w:vAlign w:val="center"/>
          </w:tcPr>
          <w:p w:rsidR="002E3AF9" w:rsidRPr="008E2CBC" w:rsidRDefault="002E3AF9" w:rsidP="002E3AF9">
            <w:pPr>
              <w:spacing w:before="60" w:after="60"/>
              <w:rPr>
                <w:rFonts w:cs="Arial"/>
                <w:color w:val="000000" w:themeColor="text1"/>
                <w:sz w:val="18"/>
                <w:szCs w:val="18"/>
              </w:rPr>
            </w:pPr>
            <w:r w:rsidRPr="008E2CBC">
              <w:rPr>
                <w:rFonts w:cs="Arial"/>
                <w:color w:val="000000" w:themeColor="text1"/>
                <w:sz w:val="18"/>
                <w:szCs w:val="18"/>
              </w:rPr>
              <w:t>23 July</w:t>
            </w:r>
          </w:p>
        </w:tc>
        <w:tc>
          <w:tcPr>
            <w:tcW w:w="845" w:type="dxa"/>
            <w:tcBorders>
              <w:top w:val="nil"/>
              <w:bottom w:val="nil"/>
              <w:right w:val="nil"/>
            </w:tcBorders>
          </w:tcPr>
          <w:p w:rsidR="002E3AF9" w:rsidRPr="008E2CBC" w:rsidRDefault="002E3AF9" w:rsidP="002E3AF9">
            <w:pPr>
              <w:spacing w:before="60" w:after="60"/>
              <w:rPr>
                <w:rFonts w:cs="Arial"/>
                <w:sz w:val="18"/>
                <w:szCs w:val="18"/>
              </w:rPr>
            </w:pPr>
          </w:p>
        </w:tc>
        <w:tc>
          <w:tcPr>
            <w:tcW w:w="2557" w:type="dxa"/>
            <w:tcBorders>
              <w:top w:val="nil"/>
              <w:left w:val="nil"/>
              <w:bottom w:val="nil"/>
              <w:right w:val="nil"/>
            </w:tcBorders>
          </w:tcPr>
          <w:p w:rsidR="002E3AF9" w:rsidRPr="008E2CBC" w:rsidRDefault="002E3AF9" w:rsidP="002E3AF9">
            <w:pPr>
              <w:spacing w:before="60" w:after="60"/>
              <w:rPr>
                <w:rFonts w:cs="Arial"/>
                <w:sz w:val="18"/>
                <w:szCs w:val="18"/>
              </w:rPr>
            </w:pPr>
          </w:p>
        </w:tc>
        <w:tc>
          <w:tcPr>
            <w:tcW w:w="6520" w:type="dxa"/>
            <w:tcBorders>
              <w:top w:val="nil"/>
              <w:left w:val="nil"/>
              <w:bottom w:val="nil"/>
              <w:right w:val="nil"/>
            </w:tcBorders>
          </w:tcPr>
          <w:p w:rsidR="002E3AF9" w:rsidRPr="008E2CBC" w:rsidRDefault="002E3AF9" w:rsidP="002E3AF9">
            <w:pPr>
              <w:spacing w:before="60" w:after="60"/>
              <w:rPr>
                <w:rFonts w:cs="Arial"/>
                <w:sz w:val="18"/>
                <w:szCs w:val="18"/>
              </w:rPr>
            </w:pPr>
          </w:p>
        </w:tc>
      </w:tr>
    </w:tbl>
    <w:p w:rsidR="003B5704" w:rsidRPr="00BE67E9" w:rsidRDefault="003B5704" w:rsidP="008E2CBC">
      <w:pPr>
        <w:rPr>
          <w:rFonts w:eastAsia="Times New Roman" w:cs="Arial"/>
          <w:color w:val="auto"/>
          <w:lang w:eastAsia="en-AU"/>
        </w:rPr>
      </w:pPr>
    </w:p>
    <w:sectPr w:rsidR="003B5704" w:rsidRPr="00BE67E9" w:rsidSect="008E2CBC">
      <w:pgSz w:w="16840" w:h="11900" w:orient="landscape"/>
      <w:pgMar w:top="1276" w:right="1134" w:bottom="1276" w:left="1134" w:header="488"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6C" w:rsidRDefault="0076626C">
      <w:r>
        <w:separator/>
      </w:r>
    </w:p>
  </w:endnote>
  <w:endnote w:type="continuationSeparator" w:id="0">
    <w:p w:rsidR="0076626C" w:rsidRDefault="00766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61"/>
      <w:docPartObj>
        <w:docPartGallery w:val="Page Numbers (Bottom of Page)"/>
        <w:docPartUnique/>
      </w:docPartObj>
    </w:sdtPr>
    <w:sdtContent>
      <w:sdt>
        <w:sdtPr>
          <w:rPr>
            <w:rFonts w:ascii="Arial" w:hAnsi="Arial" w:cs="Arial"/>
            <w:sz w:val="16"/>
            <w:szCs w:val="16"/>
          </w:rPr>
          <w:id w:val="13549760"/>
          <w:docPartObj>
            <w:docPartGallery w:val="Page Numbers (Top of Page)"/>
            <w:docPartUnique/>
          </w:docPartObj>
        </w:sdtPr>
        <w:sdtContent>
          <w:p w:rsidR="002E3AF9" w:rsidRPr="00B71B32" w:rsidRDefault="00F201AF">
            <w:pPr>
              <w:pStyle w:val="Footer"/>
              <w:jc w:val="center"/>
              <w:rPr>
                <w:rFonts w:ascii="Arial" w:hAnsi="Arial" w:cs="Arial"/>
                <w:sz w:val="16"/>
                <w:szCs w:val="16"/>
              </w:rPr>
            </w:pPr>
          </w:p>
        </w:sdtContent>
      </w:sdt>
    </w:sdtContent>
  </w:sdt>
  <w:sdt>
    <w:sdtPr>
      <w:rPr>
        <w:rFonts w:ascii="Arial" w:hAnsi="Arial" w:cs="Arial"/>
        <w:sz w:val="18"/>
        <w:szCs w:val="18"/>
      </w:rPr>
      <w:id w:val="371105131"/>
      <w:docPartObj>
        <w:docPartGallery w:val="Page Numbers (Bottom of Page)"/>
        <w:docPartUnique/>
      </w:docPartObj>
    </w:sdtPr>
    <w:sdtContent>
      <w:p w:rsidR="002E3AF9" w:rsidRPr="008D4D44" w:rsidRDefault="00F201AF" w:rsidP="008D4D44">
        <w:pPr>
          <w:pStyle w:val="Footer"/>
          <w:spacing w:after="0"/>
          <w:jc w:val="right"/>
          <w:rPr>
            <w:rFonts w:ascii="Arial" w:hAnsi="Arial" w:cs="Arial"/>
            <w:sz w:val="18"/>
            <w:szCs w:val="18"/>
          </w:rPr>
        </w:pPr>
        <w:r w:rsidRPr="00786690">
          <w:rPr>
            <w:rFonts w:ascii="Arial" w:hAnsi="Arial" w:cs="Arial"/>
            <w:sz w:val="18"/>
            <w:szCs w:val="18"/>
          </w:rPr>
          <w:fldChar w:fldCharType="begin"/>
        </w:r>
        <w:r w:rsidR="008D4D44"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D4D44">
          <w:rPr>
            <w:rFonts w:ascii="Arial" w:hAnsi="Arial" w:cs="Arial"/>
            <w:noProof/>
            <w:sz w:val="18"/>
            <w:szCs w:val="18"/>
          </w:rPr>
          <w:t>2</w:t>
        </w:r>
        <w:r w:rsidRPr="00786690">
          <w:rPr>
            <w:rFonts w:ascii="Arial" w:hAnsi="Arial" w:cs="Arial"/>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71105144"/>
      <w:docPartObj>
        <w:docPartGallery w:val="Page Numbers (Bottom of Page)"/>
        <w:docPartUnique/>
      </w:docPartObj>
    </w:sdtPr>
    <w:sdtContent>
      <w:p w:rsidR="002E3AF9" w:rsidRPr="008D4D44" w:rsidRDefault="00F201AF" w:rsidP="008D4D44">
        <w:pPr>
          <w:pStyle w:val="Footer"/>
          <w:spacing w:after="0"/>
          <w:jc w:val="right"/>
          <w:rPr>
            <w:rFonts w:ascii="Arial" w:hAnsi="Arial" w:cs="Arial"/>
            <w:sz w:val="18"/>
            <w:szCs w:val="18"/>
          </w:rPr>
        </w:pPr>
        <w:r w:rsidRPr="00786690">
          <w:rPr>
            <w:rFonts w:ascii="Arial" w:hAnsi="Arial" w:cs="Arial"/>
            <w:sz w:val="18"/>
            <w:szCs w:val="18"/>
          </w:rPr>
          <w:fldChar w:fldCharType="begin"/>
        </w:r>
        <w:r w:rsidR="008D4D44"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3543F">
          <w:rPr>
            <w:rFonts w:ascii="Arial" w:hAnsi="Arial" w:cs="Arial"/>
            <w:noProof/>
            <w:sz w:val="18"/>
            <w:szCs w:val="18"/>
          </w:rPr>
          <w:t>15</w:t>
        </w:r>
        <w:r w:rsidRPr="00786690">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Pr="00B71B32" w:rsidRDefault="002E3AF9">
    <w:pPr>
      <w:pStyle w:val="Footer"/>
      <w:jc w:val="center"/>
      <w:rPr>
        <w:rFonts w:ascii="Arial" w:hAnsi="Arial" w:cs="Arial"/>
        <w:sz w:val="16"/>
        <w:szCs w:val="16"/>
      </w:rPr>
    </w:pPr>
  </w:p>
  <w:p w:rsidR="002E3AF9" w:rsidRDefault="002E3AF9">
    <w:pPr>
      <w:pStyle w:val="Footer1"/>
      <w:tabs>
        <w:tab w:val="left" w:pos="8505"/>
      </w:tabs>
      <w:jc w:val="right"/>
      <w:rPr>
        <w:rFonts w:ascii="Times New Roman" w:eastAsia="Times New Roman" w:hAnsi="Times New Roman"/>
        <w:color w:val="auto"/>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Pr="00B71B32" w:rsidRDefault="002E3AF9">
    <w:pPr>
      <w:pStyle w:val="Footer"/>
      <w:jc w:val="center"/>
      <w:rPr>
        <w:rFonts w:ascii="Arial" w:hAnsi="Arial" w:cs="Arial"/>
        <w:sz w:val="16"/>
        <w:szCs w:val="16"/>
      </w:rPr>
    </w:pPr>
  </w:p>
  <w:sdt>
    <w:sdtPr>
      <w:rPr>
        <w:rFonts w:ascii="Arial" w:hAnsi="Arial" w:cs="Arial"/>
        <w:sz w:val="18"/>
        <w:szCs w:val="18"/>
      </w:rPr>
      <w:id w:val="973200866"/>
      <w:docPartObj>
        <w:docPartGallery w:val="Page Numbers (Bottom of Page)"/>
        <w:docPartUnique/>
      </w:docPartObj>
    </w:sdtPr>
    <w:sdtContent>
      <w:p w:rsidR="002E3AF9" w:rsidRPr="008D4D44" w:rsidRDefault="00F201AF" w:rsidP="008D4D44">
        <w:pPr>
          <w:pStyle w:val="Footer"/>
          <w:spacing w:after="0"/>
          <w:jc w:val="right"/>
          <w:rPr>
            <w:rFonts w:ascii="Arial" w:hAnsi="Arial" w:cs="Arial"/>
            <w:sz w:val="18"/>
            <w:szCs w:val="18"/>
          </w:rPr>
        </w:pPr>
        <w:r w:rsidRPr="00786690">
          <w:rPr>
            <w:rFonts w:ascii="Arial" w:hAnsi="Arial" w:cs="Arial"/>
            <w:sz w:val="18"/>
            <w:szCs w:val="18"/>
          </w:rPr>
          <w:fldChar w:fldCharType="begin"/>
        </w:r>
        <w:r w:rsidR="008D4D44"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3543F">
          <w:rPr>
            <w:rFonts w:ascii="Arial" w:hAnsi="Arial" w:cs="Arial"/>
            <w:noProof/>
            <w:sz w:val="18"/>
            <w:szCs w:val="18"/>
          </w:rPr>
          <w:t>1</w:t>
        </w:r>
        <w:r w:rsidRPr="00786690">
          <w:rPr>
            <w:rFonts w:ascii="Arial" w:hAnsi="Arial" w:cs="Arial"/>
            <w:sz w:val="18"/>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Pr="008E2CBC" w:rsidRDefault="002E3AF9" w:rsidP="008E2CB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71105157"/>
      <w:docPartObj>
        <w:docPartGallery w:val="Page Numbers (Bottom of Page)"/>
        <w:docPartUnique/>
      </w:docPartObj>
    </w:sdtPr>
    <w:sdtContent>
      <w:p w:rsidR="002E3AF9" w:rsidRPr="008D4D44" w:rsidRDefault="00F201AF" w:rsidP="008D4D44">
        <w:pPr>
          <w:pStyle w:val="Footer"/>
          <w:spacing w:after="0"/>
          <w:jc w:val="right"/>
          <w:rPr>
            <w:rFonts w:ascii="Arial" w:hAnsi="Arial" w:cs="Arial"/>
            <w:sz w:val="18"/>
            <w:szCs w:val="18"/>
          </w:rPr>
        </w:pPr>
        <w:r w:rsidRPr="00786690">
          <w:rPr>
            <w:rFonts w:ascii="Arial" w:hAnsi="Arial" w:cs="Arial"/>
            <w:sz w:val="18"/>
            <w:szCs w:val="18"/>
          </w:rPr>
          <w:fldChar w:fldCharType="begin"/>
        </w:r>
        <w:r w:rsidR="008D4D44"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3543F">
          <w:rPr>
            <w:rFonts w:ascii="Arial" w:hAnsi="Arial" w:cs="Arial"/>
            <w:noProof/>
            <w:sz w:val="18"/>
            <w:szCs w:val="18"/>
          </w:rPr>
          <w:t>28</w:t>
        </w:r>
        <w:r w:rsidRPr="00786690">
          <w:rPr>
            <w:rFonts w:ascii="Arial" w:hAnsi="Arial" w:cs="Arial"/>
            <w:sz w:val="18"/>
            <w:szCs w:val="1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71105147"/>
      <w:docPartObj>
        <w:docPartGallery w:val="Page Numbers (Bottom of Page)"/>
        <w:docPartUnique/>
      </w:docPartObj>
    </w:sdtPr>
    <w:sdtContent>
      <w:p w:rsidR="002E3AF9" w:rsidRPr="008D4D44" w:rsidRDefault="00F201AF" w:rsidP="008D4D44">
        <w:pPr>
          <w:pStyle w:val="Footer"/>
          <w:spacing w:after="0"/>
          <w:jc w:val="right"/>
          <w:rPr>
            <w:rFonts w:ascii="Arial" w:hAnsi="Arial" w:cs="Arial"/>
            <w:sz w:val="18"/>
            <w:szCs w:val="18"/>
          </w:rPr>
        </w:pPr>
        <w:r w:rsidRPr="00786690">
          <w:rPr>
            <w:rFonts w:ascii="Arial" w:hAnsi="Arial" w:cs="Arial"/>
            <w:sz w:val="18"/>
            <w:szCs w:val="18"/>
          </w:rPr>
          <w:fldChar w:fldCharType="begin"/>
        </w:r>
        <w:r w:rsidR="008D4D44"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83543F">
          <w:rPr>
            <w:rFonts w:ascii="Arial" w:hAnsi="Arial" w:cs="Arial"/>
            <w:noProof/>
            <w:sz w:val="18"/>
            <w:szCs w:val="18"/>
          </w:rPr>
          <w:t>20</w:t>
        </w:r>
        <w:r w:rsidRPr="00786690">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6C" w:rsidRDefault="0076626C">
      <w:r>
        <w:separator/>
      </w:r>
    </w:p>
  </w:footnote>
  <w:footnote w:type="continuationSeparator" w:id="0">
    <w:p w:rsidR="0076626C" w:rsidRDefault="00766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Default="002E3AF9">
    <w:pPr>
      <w:pStyle w:val="Header1"/>
      <w:tabs>
        <w:tab w:val="left" w:pos="8505"/>
      </w:tabs>
      <w:rPr>
        <w:rFonts w:ascii="Times New Roman" w:eastAsia="Times New Roman" w:hAnsi="Times New Roman"/>
        <w:color w:val="auto"/>
        <w:sz w:val="20"/>
        <w:lang w:val="en-AU"/>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Default="002E3AF9">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Default="002E3AF9">
    <w:pPr>
      <w:pStyle w:val="Header1"/>
      <w:tabs>
        <w:tab w:val="left" w:pos="8505"/>
      </w:tabs>
      <w:jc w:val="right"/>
      <w:rPr>
        <w:rFonts w:ascii="Times New Roman" w:eastAsia="Times New Roman" w:hAnsi="Times New Roman"/>
        <w:color w:val="auto"/>
        <w:sz w:val="20"/>
        <w:lang w:val="en-AU"/>
      </w:rPr>
    </w:pPr>
    <w:r w:rsidRPr="00F21547">
      <w:rPr>
        <w:rFonts w:ascii="Times New Roman" w:eastAsia="Times New Roman" w:hAnsi="Times New Roman"/>
        <w:noProof/>
        <w:color w:val="auto"/>
        <w:sz w:val="20"/>
        <w:lang w:eastAsia="en-US"/>
      </w:rPr>
      <w:drawing>
        <wp:inline distT="0" distB="0" distL="0" distR="0">
          <wp:extent cx="2295144" cy="1431036"/>
          <wp:effectExtent l="19050" t="0" r="0" b="0"/>
          <wp:docPr id="17" name="Picture 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Default="002E3AF9">
    <w:pPr>
      <w:pStyle w:val="Header1"/>
      <w:tabs>
        <w:tab w:val="left" w:pos="8505"/>
      </w:tabs>
      <w:jc w:val="right"/>
      <w:rPr>
        <w:rFonts w:ascii="Times New Roman" w:eastAsia="Times New Roman" w:hAnsi="Times New Roman"/>
        <w:color w:val="auto"/>
        <w:sz w:val="20"/>
        <w:lang w:val="en-A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Pr="00900E49" w:rsidRDefault="002E3AF9" w:rsidP="00900E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Default="002E3AF9">
    <w:pPr>
      <w:pStyle w:val="Header1"/>
      <w:tabs>
        <w:tab w:val="left" w:pos="8505"/>
      </w:tabs>
      <w:rPr>
        <w:rFonts w:ascii="Times New Roman" w:eastAsia="Times New Roman" w:hAnsi="Times New Roman"/>
        <w:color w:val="auto"/>
        <w:sz w:val="20"/>
        <w:lang w:val="en-AU"/>
      </w:rPr>
    </w:pPr>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F9" w:rsidRDefault="002E3AF9">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03343D4"/>
    <w:multiLevelType w:val="hybridMultilevel"/>
    <w:tmpl w:val="B8F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0BC9519F"/>
    <w:multiLevelType w:val="hybridMultilevel"/>
    <w:tmpl w:val="1BF4DCB2"/>
    <w:lvl w:ilvl="0" w:tplc="38DCD4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3C2248C"/>
    <w:multiLevelType w:val="hybridMultilevel"/>
    <w:tmpl w:val="A0847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5B45892"/>
    <w:multiLevelType w:val="hybridMultilevel"/>
    <w:tmpl w:val="2EAE5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54201F"/>
    <w:multiLevelType w:val="hybridMultilevel"/>
    <w:tmpl w:val="DACC4A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1C96279"/>
    <w:multiLevelType w:val="hybridMultilevel"/>
    <w:tmpl w:val="83E0A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226244BF"/>
    <w:multiLevelType w:val="hybridMultilevel"/>
    <w:tmpl w:val="45D0C7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23692386"/>
    <w:multiLevelType w:val="hybridMultilevel"/>
    <w:tmpl w:val="1BDE998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D3D3E49"/>
    <w:multiLevelType w:val="hybridMultilevel"/>
    <w:tmpl w:val="70D64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9">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37AB4F7F"/>
    <w:multiLevelType w:val="hybridMultilevel"/>
    <w:tmpl w:val="07C424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3">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5">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71248AE"/>
    <w:multiLevelType w:val="hybridMultilevel"/>
    <w:tmpl w:val="4780908C"/>
    <w:lvl w:ilvl="0" w:tplc="38DCD4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8">
    <w:nsid w:val="48A179E7"/>
    <w:multiLevelType w:val="hybridMultilevel"/>
    <w:tmpl w:val="B5588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49F32836"/>
    <w:multiLevelType w:val="hybridMultilevel"/>
    <w:tmpl w:val="B92C441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4C1E4FDC"/>
    <w:multiLevelType w:val="hybridMultilevel"/>
    <w:tmpl w:val="F02C6DC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6">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41F688E"/>
    <w:multiLevelType w:val="hybridMultilevel"/>
    <w:tmpl w:val="1DD86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4E46F27"/>
    <w:multiLevelType w:val="hybridMultilevel"/>
    <w:tmpl w:val="A5D8C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60251AA"/>
    <w:multiLevelType w:val="hybridMultilevel"/>
    <w:tmpl w:val="43685C1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74">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2"/>
  </w:num>
  <w:num w:numId="27">
    <w:abstractNumId w:val="69"/>
  </w:num>
  <w:num w:numId="28">
    <w:abstractNumId w:val="61"/>
  </w:num>
  <w:num w:numId="29">
    <w:abstractNumId w:val="38"/>
  </w:num>
  <w:num w:numId="30">
    <w:abstractNumId w:val="56"/>
  </w:num>
  <w:num w:numId="31">
    <w:abstractNumId w:val="31"/>
  </w:num>
  <w:num w:numId="32">
    <w:abstractNumId w:val="63"/>
  </w:num>
  <w:num w:numId="33">
    <w:abstractNumId w:val="50"/>
  </w:num>
  <w:num w:numId="34">
    <w:abstractNumId w:val="60"/>
  </w:num>
  <w:num w:numId="35">
    <w:abstractNumId w:val="70"/>
  </w:num>
  <w:num w:numId="36">
    <w:abstractNumId w:val="44"/>
  </w:num>
  <w:num w:numId="37">
    <w:abstractNumId w:val="45"/>
  </w:num>
  <w:num w:numId="38">
    <w:abstractNumId w:val="39"/>
  </w:num>
  <w:num w:numId="39">
    <w:abstractNumId w:val="43"/>
  </w:num>
  <w:num w:numId="40">
    <w:abstractNumId w:val="67"/>
  </w:num>
  <w:num w:numId="41">
    <w:abstractNumId w:val="35"/>
  </w:num>
  <w:num w:numId="42">
    <w:abstractNumId w:val="58"/>
  </w:num>
  <w:num w:numId="43">
    <w:abstractNumId w:val="47"/>
  </w:num>
  <w:num w:numId="44">
    <w:abstractNumId w:val="68"/>
  </w:num>
  <w:num w:numId="45">
    <w:abstractNumId w:val="2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5"/>
  </w:num>
  <w:num w:numId="49">
    <w:abstractNumId w:val="29"/>
  </w:num>
  <w:num w:numId="50">
    <w:abstractNumId w:val="25"/>
  </w:num>
  <w:num w:numId="51">
    <w:abstractNumId w:val="64"/>
  </w:num>
  <w:num w:numId="52">
    <w:abstractNumId w:val="37"/>
  </w:num>
  <w:num w:numId="53">
    <w:abstractNumId w:val="41"/>
  </w:num>
  <w:num w:numId="54">
    <w:abstractNumId w:val="33"/>
  </w:num>
  <w:num w:numId="55">
    <w:abstractNumId w:val="71"/>
  </w:num>
  <w:num w:numId="56">
    <w:abstractNumId w:val="57"/>
  </w:num>
  <w:num w:numId="57">
    <w:abstractNumId w:val="48"/>
  </w:num>
  <w:num w:numId="58">
    <w:abstractNumId w:val="30"/>
  </w:num>
  <w:num w:numId="59">
    <w:abstractNumId w:val="66"/>
  </w:num>
  <w:num w:numId="60">
    <w:abstractNumId w:val="75"/>
  </w:num>
  <w:num w:numId="61">
    <w:abstractNumId w:val="62"/>
  </w:num>
  <w:num w:numId="62">
    <w:abstractNumId w:val="27"/>
  </w:num>
  <w:num w:numId="63">
    <w:abstractNumId w:val="49"/>
  </w:num>
  <w:num w:numId="64">
    <w:abstractNumId w:val="32"/>
  </w:num>
  <w:num w:numId="65">
    <w:abstractNumId w:val="51"/>
  </w:num>
  <w:num w:numId="66">
    <w:abstractNumId w:val="53"/>
  </w:num>
  <w:num w:numId="67">
    <w:abstractNumId w:val="72"/>
  </w:num>
  <w:num w:numId="68">
    <w:abstractNumId w:val="74"/>
  </w:num>
  <w:num w:numId="69">
    <w:abstractNumId w:val="77"/>
  </w:num>
  <w:num w:numId="70">
    <w:abstractNumId w:val="28"/>
  </w:num>
  <w:num w:numId="71">
    <w:abstractNumId w:val="79"/>
  </w:num>
  <w:num w:numId="72">
    <w:abstractNumId w:val="59"/>
  </w:num>
  <w:num w:numId="73">
    <w:abstractNumId w:val="65"/>
  </w:num>
  <w:num w:numId="74">
    <w:abstractNumId w:val="73"/>
  </w:num>
  <w:num w:numId="75">
    <w:abstractNumId w:val="52"/>
  </w:num>
  <w:num w:numId="76">
    <w:abstractNumId w:val="78"/>
  </w:num>
  <w:num w:numId="77">
    <w:abstractNumId w:val="36"/>
  </w:num>
  <w:num w:numId="78">
    <w:abstractNumId w:val="34"/>
  </w:num>
  <w:num w:numId="79">
    <w:abstractNumId w:val="54"/>
  </w:num>
  <w:num w:numId="80">
    <w:abstractNumId w:val="7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71105"/>
    <w:rsid w:val="000D1757"/>
    <w:rsid w:val="000D1D54"/>
    <w:rsid w:val="00124C40"/>
    <w:rsid w:val="001461DC"/>
    <w:rsid w:val="00160289"/>
    <w:rsid w:val="001A5038"/>
    <w:rsid w:val="001B0C21"/>
    <w:rsid w:val="001F3AD6"/>
    <w:rsid w:val="00207F7E"/>
    <w:rsid w:val="002216AC"/>
    <w:rsid w:val="0025670C"/>
    <w:rsid w:val="002905F0"/>
    <w:rsid w:val="00292A50"/>
    <w:rsid w:val="00293AC6"/>
    <w:rsid w:val="002D15D8"/>
    <w:rsid w:val="002E3AF9"/>
    <w:rsid w:val="00320328"/>
    <w:rsid w:val="003234ED"/>
    <w:rsid w:val="00390A44"/>
    <w:rsid w:val="003A0DFF"/>
    <w:rsid w:val="003B5704"/>
    <w:rsid w:val="003B5EC8"/>
    <w:rsid w:val="003B622A"/>
    <w:rsid w:val="003C705C"/>
    <w:rsid w:val="003E40C3"/>
    <w:rsid w:val="003E573D"/>
    <w:rsid w:val="003F2182"/>
    <w:rsid w:val="0044786E"/>
    <w:rsid w:val="00452193"/>
    <w:rsid w:val="00494038"/>
    <w:rsid w:val="004B4EA0"/>
    <w:rsid w:val="00564225"/>
    <w:rsid w:val="0059431B"/>
    <w:rsid w:val="00596571"/>
    <w:rsid w:val="005C6689"/>
    <w:rsid w:val="005E1B81"/>
    <w:rsid w:val="00634BB3"/>
    <w:rsid w:val="0064710A"/>
    <w:rsid w:val="006A7EE8"/>
    <w:rsid w:val="006F2BA3"/>
    <w:rsid w:val="00723487"/>
    <w:rsid w:val="007605AE"/>
    <w:rsid w:val="00761574"/>
    <w:rsid w:val="0076626C"/>
    <w:rsid w:val="007D7975"/>
    <w:rsid w:val="0083543F"/>
    <w:rsid w:val="00837E7A"/>
    <w:rsid w:val="00853E61"/>
    <w:rsid w:val="00877C7E"/>
    <w:rsid w:val="008D4D44"/>
    <w:rsid w:val="008E2CBC"/>
    <w:rsid w:val="00900E49"/>
    <w:rsid w:val="009135EA"/>
    <w:rsid w:val="00933993"/>
    <w:rsid w:val="00936D02"/>
    <w:rsid w:val="00961C05"/>
    <w:rsid w:val="00971CA5"/>
    <w:rsid w:val="009E5FD3"/>
    <w:rsid w:val="009F127B"/>
    <w:rsid w:val="00A0131A"/>
    <w:rsid w:val="00A243B7"/>
    <w:rsid w:val="00A5355D"/>
    <w:rsid w:val="00A61F80"/>
    <w:rsid w:val="00AD6DB5"/>
    <w:rsid w:val="00B07EC0"/>
    <w:rsid w:val="00B662F0"/>
    <w:rsid w:val="00B71B32"/>
    <w:rsid w:val="00B7508B"/>
    <w:rsid w:val="00B9345B"/>
    <w:rsid w:val="00BC4776"/>
    <w:rsid w:val="00BD24D8"/>
    <w:rsid w:val="00BD36A7"/>
    <w:rsid w:val="00BD416E"/>
    <w:rsid w:val="00BE67E9"/>
    <w:rsid w:val="00BF222E"/>
    <w:rsid w:val="00BF6086"/>
    <w:rsid w:val="00C2656B"/>
    <w:rsid w:val="00C44D51"/>
    <w:rsid w:val="00C674B1"/>
    <w:rsid w:val="00C90282"/>
    <w:rsid w:val="00C91341"/>
    <w:rsid w:val="00CD54CC"/>
    <w:rsid w:val="00D0220D"/>
    <w:rsid w:val="00DC0173"/>
    <w:rsid w:val="00DD3CF5"/>
    <w:rsid w:val="00E1400C"/>
    <w:rsid w:val="00E439E5"/>
    <w:rsid w:val="00E56136"/>
    <w:rsid w:val="00E6730D"/>
    <w:rsid w:val="00E93F9A"/>
    <w:rsid w:val="00EF63E7"/>
    <w:rsid w:val="00F201AF"/>
    <w:rsid w:val="00F21547"/>
    <w:rsid w:val="00F22B92"/>
    <w:rsid w:val="00F27DD8"/>
    <w:rsid w:val="00F30F66"/>
    <w:rsid w:val="00F45B2D"/>
    <w:rsid w:val="00F6187D"/>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2E3AF9"/>
    <w:pPr>
      <w:jc w:val="both"/>
    </w:pPr>
    <w:rPr>
      <w:rFonts w:eastAsia="Times New Roman"/>
      <w:noProof/>
      <w:color w:val="auto"/>
      <w:szCs w:val="20"/>
    </w:rPr>
  </w:style>
  <w:style w:type="paragraph" w:customStyle="1" w:styleId="AHPRAHeadline">
    <w:name w:val="AHPRA Headline"/>
    <w:basedOn w:val="Normal"/>
    <w:uiPriority w:val="99"/>
    <w:rsid w:val="002E3AF9"/>
    <w:pPr>
      <w:spacing w:after="200"/>
    </w:pPr>
    <w:rPr>
      <w:rFonts w:eastAsia="Calibri"/>
      <w:color w:val="008EC4"/>
      <w:sz w:val="28"/>
      <w:lang w:val="en-US"/>
    </w:rPr>
  </w:style>
  <w:style w:type="paragraph" w:styleId="NoSpacing">
    <w:name w:val="No Spacing"/>
    <w:uiPriority w:val="1"/>
    <w:qFormat/>
    <w:rsid w:val="002E3AF9"/>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locked/>
    <w:rsid w:val="002E3AF9"/>
    <w:rPr>
      <w:rFonts w:eastAsiaTheme="minorHAnsi" w:cstheme="minorBidi"/>
      <w:color w:val="auto"/>
      <w:sz w:val="21"/>
      <w:szCs w:val="21"/>
    </w:rPr>
  </w:style>
  <w:style w:type="character" w:customStyle="1" w:styleId="PlainTextChar">
    <w:name w:val="Plain Text Char"/>
    <w:basedOn w:val="DefaultParagraphFont"/>
    <w:link w:val="PlainText"/>
    <w:uiPriority w:val="99"/>
    <w:rsid w:val="002E3AF9"/>
    <w:rPr>
      <w:rFonts w:ascii="Arial" w:eastAsiaTheme="minorHAnsi" w:hAnsi="Arial" w:cstheme="minorBidi"/>
      <w:sz w:val="21"/>
      <w:szCs w:val="21"/>
      <w:lang w:eastAsia="en-US"/>
    </w:rPr>
  </w:style>
  <w:style w:type="table" w:styleId="TableGrid">
    <w:name w:val="Table Grid"/>
    <w:basedOn w:val="TableNormal"/>
    <w:uiPriority w:val="59"/>
    <w:locked/>
    <w:rsid w:val="002E3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2E3AF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B2D9-DA2B-462C-B428-7E550D18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6941</Words>
  <Characters>38757</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of Australia and The Australian Health Practitioner Regulation Agency 2013 - 2014</dc:title>
  <dc:subject>Health Profession Agreement</dc:subject>
  <dc:creator>Psychology Board</dc:creator>
  <cp:lastModifiedBy>gmeade</cp:lastModifiedBy>
  <cp:revision>2</cp:revision>
  <cp:lastPrinted>2012-08-03T04:14:00Z</cp:lastPrinted>
  <dcterms:created xsi:type="dcterms:W3CDTF">2013-11-25T01:40:00Z</dcterms:created>
  <dcterms:modified xsi:type="dcterms:W3CDTF">2013-11-25T01:40:00Z</dcterms:modified>
</cp:coreProperties>
</file>